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F3D" w:rsidRPr="00484F3D" w:rsidRDefault="009B7EA6" w:rsidP="00C4357D">
      <w:pPr>
        <w:ind w:left="-426"/>
      </w:pPr>
      <w:bookmarkStart w:id="0" w:name="_GoBack"/>
      <w:bookmarkEnd w:id="0"/>
      <w:r>
        <w:rPr>
          <w:noProof/>
        </w:rPr>
        <mc:AlternateContent>
          <mc:Choice Requires="wps">
            <w:drawing>
              <wp:anchor distT="0" distB="0" distL="114300" distR="114300" simplePos="0" relativeHeight="251661312" behindDoc="0" locked="1" layoutInCell="1" allowOverlap="1">
                <wp:simplePos x="0" y="0"/>
                <wp:positionH relativeFrom="page">
                  <wp:posOffset>582930</wp:posOffset>
                </wp:positionH>
                <wp:positionV relativeFrom="page">
                  <wp:posOffset>1009650</wp:posOffset>
                </wp:positionV>
                <wp:extent cx="5657850" cy="3524885"/>
                <wp:effectExtent l="0" t="0" r="0" b="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3524885"/>
                        </a:xfrm>
                        <a:prstGeom prst="rect">
                          <a:avLst/>
                        </a:prstGeom>
                        <a:noFill/>
                        <a:ln>
                          <a:noFill/>
                        </a:ln>
                        <a:effectLst/>
                        <a:extLst>
                          <a:ext uri="{C572A759-6A51-4108-AA02-DFA0A04FC94B}"/>
                        </a:extLst>
                      </wps:spPr>
                      <wps:txbx>
                        <w:txbxContent>
                          <w:p w:rsidR="001760BD" w:rsidRPr="00E3331C" w:rsidRDefault="001760BD" w:rsidP="00F84309">
                            <w:pPr>
                              <w:rPr>
                                <w:b/>
                                <w:color w:val="FFFFFF"/>
                                <w:sz w:val="144"/>
                                <w:szCs w:val="144"/>
                              </w:rPr>
                            </w:pPr>
                            <w:r>
                              <w:rPr>
                                <w:b/>
                                <w:color w:val="FFFFFF"/>
                                <w:sz w:val="144"/>
                                <w:szCs w:val="144"/>
                              </w:rPr>
                              <w:t>P</w:t>
                            </w:r>
                            <w:r w:rsidRPr="00E3331C">
                              <w:rPr>
                                <w:b/>
                                <w:color w:val="FFFFFF"/>
                                <w:sz w:val="144"/>
                                <w:szCs w:val="144"/>
                              </w:rPr>
                              <w:t xml:space="preserve">lanning </w:t>
                            </w:r>
                          </w:p>
                          <w:p w:rsidR="001760BD" w:rsidRDefault="001760BD" w:rsidP="00F84309">
                            <w:pPr>
                              <w:rPr>
                                <w:b/>
                                <w:color w:val="FFFFFF"/>
                                <w:sz w:val="144"/>
                                <w:szCs w:val="144"/>
                              </w:rPr>
                            </w:pPr>
                            <w:r w:rsidRPr="00E3331C">
                              <w:rPr>
                                <w:b/>
                                <w:color w:val="FFFFFF"/>
                                <w:sz w:val="144"/>
                                <w:szCs w:val="144"/>
                              </w:rPr>
                              <w:t>Proposal</w:t>
                            </w:r>
                          </w:p>
                          <w:p w:rsidR="001760BD" w:rsidRDefault="001760BD" w:rsidP="00F84309">
                            <w:pPr>
                              <w:rPr>
                                <w:b/>
                                <w:color w:val="FFFF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5.9pt;margin-top:79.5pt;width:445.5pt;height:277.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" filled="f" stroked="f">
                <v:textbox>
                  <w:txbxContent>
                    <w:p w:rsidR="001760BD" w:rsidRPr="00E3331C" w:rsidRDefault="001760BD" w:rsidP="00F84309">
                      <w:pPr>
                        <w:rPr>
                          <w:b/>
                          <w:color w:val="FFFFFF"/>
                          <w:sz w:val="144"/>
                          <w:szCs w:val="144"/>
                        </w:rPr>
                      </w:pPr>
                      <w:r>
                        <w:rPr>
                          <w:b/>
                          <w:color w:val="FFFFFF"/>
                          <w:sz w:val="144"/>
                          <w:szCs w:val="144"/>
                        </w:rPr>
                        <w:t>P</w:t>
                      </w:r>
                      <w:r w:rsidRPr="00E3331C">
                        <w:rPr>
                          <w:b/>
                          <w:color w:val="FFFFFF"/>
                          <w:sz w:val="144"/>
                          <w:szCs w:val="144"/>
                        </w:rPr>
                        <w:t xml:space="preserve">lanning </w:t>
                      </w:r>
                    </w:p>
                    <w:p w:rsidR="001760BD" w:rsidRDefault="001760BD" w:rsidP="00F84309">
                      <w:pPr>
                        <w:rPr>
                          <w:b/>
                          <w:color w:val="FFFFFF"/>
                          <w:sz w:val="144"/>
                          <w:szCs w:val="144"/>
                        </w:rPr>
                      </w:pPr>
                      <w:r w:rsidRPr="00E3331C">
                        <w:rPr>
                          <w:b/>
                          <w:color w:val="FFFFFF"/>
                          <w:sz w:val="144"/>
                          <w:szCs w:val="144"/>
                        </w:rPr>
                        <w:t>Proposal</w:t>
                      </w:r>
                    </w:p>
                    <w:p w:rsidR="001760BD" w:rsidRDefault="001760BD" w:rsidP="00F84309">
                      <w:pPr>
                        <w:rPr>
                          <w:b/>
                          <w:color w:val="FFFFFF"/>
                          <w:sz w:val="36"/>
                          <w:szCs w:val="36"/>
                        </w:rPr>
                      </w:pPr>
                    </w:p>
                  </w:txbxContent>
                </v:textbox>
                <w10:wrap type="square" anchorx="page" anchory="page"/>
                <w10:anchorlock/>
              </v:shape>
            </w:pict>
          </mc:Fallback>
        </mc:AlternateContent>
      </w:r>
      <w:r>
        <w:rPr>
          <w:noProof/>
        </w:rPr>
        <w:drawing>
          <wp:anchor distT="0" distB="0" distL="114300" distR="114300" simplePos="0" relativeHeight="251660288" behindDoc="0" locked="1" layoutInCell="1" allowOverlap="1">
            <wp:simplePos x="0" y="0"/>
            <wp:positionH relativeFrom="page">
              <wp:posOffset>-74295</wp:posOffset>
            </wp:positionH>
            <wp:positionV relativeFrom="page">
              <wp:posOffset>0</wp:posOffset>
            </wp:positionV>
            <wp:extent cx="7581900" cy="5024755"/>
            <wp:effectExtent l="0" t="0" r="0" b="4445"/>
            <wp:wrapNone/>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5024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1" layoutInCell="1" allowOverlap="1">
                <wp:simplePos x="0" y="0"/>
                <wp:positionH relativeFrom="page">
                  <wp:posOffset>462280</wp:posOffset>
                </wp:positionH>
                <wp:positionV relativeFrom="page">
                  <wp:posOffset>7419340</wp:posOffset>
                </wp:positionV>
                <wp:extent cx="4566285" cy="1868805"/>
                <wp:effectExtent l="0" t="0" r="0" b="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6285" cy="18688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1760BD" w:rsidRDefault="001760BD" w:rsidP="005253D6">
                            <w:pPr>
                              <w:rPr>
                                <w:b/>
                                <w:color w:val="808080"/>
                                <w:sz w:val="24"/>
                              </w:rPr>
                            </w:pPr>
                            <w:r w:rsidRPr="00BE525C">
                              <w:rPr>
                                <w:b/>
                                <w:color w:val="808080"/>
                                <w:sz w:val="24"/>
                              </w:rPr>
                              <w:t>P</w:t>
                            </w:r>
                            <w:r>
                              <w:rPr>
                                <w:b/>
                                <w:color w:val="808080"/>
                                <w:sz w:val="24"/>
                              </w:rPr>
                              <w:t>repared by</w:t>
                            </w:r>
                          </w:p>
                          <w:p w:rsidR="001760BD" w:rsidRDefault="001760BD" w:rsidP="005253D6">
                            <w:pPr>
                              <w:rPr>
                                <w:b/>
                                <w:color w:val="808080"/>
                                <w:sz w:val="24"/>
                              </w:rPr>
                            </w:pPr>
                            <w:r>
                              <w:rPr>
                                <w:b/>
                                <w:color w:val="808080"/>
                                <w:sz w:val="24"/>
                              </w:rPr>
                              <w:t xml:space="preserve">Wingecarribee Shire Council </w:t>
                            </w:r>
                          </w:p>
                          <w:p w:rsidR="001760BD" w:rsidRDefault="001760BD" w:rsidP="005253D6">
                            <w:pPr>
                              <w:rPr>
                                <w:b/>
                                <w:color w:val="808080"/>
                                <w:sz w:val="24"/>
                              </w:rPr>
                            </w:pPr>
                            <w:r>
                              <w:rPr>
                                <w:b/>
                                <w:color w:val="808080"/>
                                <w:sz w:val="24"/>
                              </w:rPr>
                              <w:t>Strategic Planning</w:t>
                            </w:r>
                          </w:p>
                          <w:p w:rsidR="001760BD" w:rsidRDefault="001760BD" w:rsidP="005253D6">
                            <w:pPr>
                              <w:rPr>
                                <w:b/>
                                <w:color w:val="808080"/>
                                <w:sz w:val="24"/>
                              </w:rPr>
                            </w:pPr>
                            <w:r>
                              <w:rPr>
                                <w:b/>
                                <w:color w:val="808080"/>
                                <w:sz w:val="24"/>
                              </w:rPr>
                              <w:t>mail@wsc.nsw.gov.au</w:t>
                            </w:r>
                          </w:p>
                          <w:p w:rsidR="001760BD" w:rsidRPr="00E54639" w:rsidRDefault="001760BD" w:rsidP="005253D6">
                            <w:pPr>
                              <w:rPr>
                                <w:b/>
                                <w:color w:val="808080"/>
                                <w:sz w:val="24"/>
                              </w:rPr>
                            </w:pPr>
                            <w:r w:rsidRPr="00E54639">
                              <w:rPr>
                                <w:b/>
                                <w:color w:val="808080"/>
                                <w:sz w:val="24"/>
                              </w:rPr>
                              <w:t>02 4868 0888</w:t>
                            </w:r>
                          </w:p>
                          <w:p w:rsidR="001760BD" w:rsidRPr="00BE525C" w:rsidRDefault="001760BD" w:rsidP="005253D6">
                            <w:pPr>
                              <w:rPr>
                                <w:color w:val="808080"/>
                                <w:sz w:val="24"/>
                              </w:rPr>
                            </w:pPr>
                          </w:p>
                          <w:p w:rsidR="001760BD" w:rsidRDefault="001760BD" w:rsidP="005253D6">
                            <w:pPr>
                              <w:rPr>
                                <w:color w:val="808080"/>
                                <w:sz w:val="24"/>
                              </w:rPr>
                            </w:pPr>
                          </w:p>
                          <w:p w:rsidR="001760BD" w:rsidRPr="00BE525C" w:rsidRDefault="001760BD" w:rsidP="005253D6">
                            <w:pPr>
                              <w:rPr>
                                <w:color w:val="808080"/>
                                <w:sz w:val="24"/>
                              </w:rPr>
                            </w:pPr>
                            <w:r w:rsidRPr="00BE525C">
                              <w:rPr>
                                <w:color w:val="808080"/>
                                <w:sz w:val="24"/>
                              </w:rPr>
                              <w:t xml:space="preserve">Version </w:t>
                            </w:r>
                            <w:r>
                              <w:rPr>
                                <w:color w:val="808080"/>
                                <w:sz w:val="24"/>
                              </w:rPr>
                              <w:t>2.0</w:t>
                            </w:r>
                            <w:r w:rsidRPr="00BE525C">
                              <w:rPr>
                                <w:color w:val="808080"/>
                                <w:sz w:val="24"/>
                              </w:rPr>
                              <w:t xml:space="preserve"> – For </w:t>
                            </w:r>
                            <w:r>
                              <w:rPr>
                                <w:color w:val="808080"/>
                                <w:sz w:val="24"/>
                              </w:rPr>
                              <w:t>Gateway Determination</w:t>
                            </w:r>
                          </w:p>
                          <w:p w:rsidR="001760BD" w:rsidRPr="00E24C62" w:rsidRDefault="001760BD" w:rsidP="005253D6">
                            <w:pPr>
                              <w:rPr>
                                <w:color w:val="808080"/>
                                <w:sz w:val="24"/>
                              </w:rPr>
                            </w:pPr>
                          </w:p>
                          <w:p w:rsidR="001760BD" w:rsidRPr="00E24C62" w:rsidRDefault="001760BD" w:rsidP="005253D6">
                            <w:pPr>
                              <w:rPr>
                                <w:color w:val="808080"/>
                                <w:sz w:val="24"/>
                              </w:rPr>
                            </w:pPr>
                            <w:r>
                              <w:rPr>
                                <w:color w:val="808080"/>
                                <w:sz w:val="24"/>
                              </w:rPr>
                              <w:t xml:space="preserve">November </w:t>
                            </w:r>
                            <w:r w:rsidRPr="00E24C62">
                              <w:rPr>
                                <w:color w:val="808080"/>
                                <w:sz w:val="24"/>
                              </w:rPr>
                              <w:t>2019</w:t>
                            </w:r>
                          </w:p>
                          <w:p w:rsidR="001760BD" w:rsidRPr="00B800CE" w:rsidRDefault="001760BD" w:rsidP="005253D6">
                            <w:pPr>
                              <w:rPr>
                                <w:color w:val="7F7F7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6.4pt;margin-top:584.2pt;width:359.55pt;height:147.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" filled="f" stroked="f">
                <v:textbox>
                  <w:txbxContent>
                    <w:p w:rsidR="001760BD" w:rsidRDefault="001760BD" w:rsidP="005253D6">
                      <w:pPr>
                        <w:rPr>
                          <w:b/>
                          <w:color w:val="808080"/>
                          <w:sz w:val="24"/>
                        </w:rPr>
                      </w:pPr>
                      <w:r w:rsidRPr="00BE525C">
                        <w:rPr>
                          <w:b/>
                          <w:color w:val="808080"/>
                          <w:sz w:val="24"/>
                        </w:rPr>
                        <w:t>P</w:t>
                      </w:r>
                      <w:r>
                        <w:rPr>
                          <w:b/>
                          <w:color w:val="808080"/>
                          <w:sz w:val="24"/>
                        </w:rPr>
                        <w:t>repared by</w:t>
                      </w:r>
                    </w:p>
                    <w:p w:rsidR="001760BD" w:rsidRDefault="001760BD" w:rsidP="005253D6">
                      <w:pPr>
                        <w:rPr>
                          <w:b/>
                          <w:color w:val="808080"/>
                          <w:sz w:val="24"/>
                        </w:rPr>
                      </w:pPr>
                      <w:r>
                        <w:rPr>
                          <w:b/>
                          <w:color w:val="808080"/>
                          <w:sz w:val="24"/>
                        </w:rPr>
                        <w:t xml:space="preserve">Wingecarribee Shire Council </w:t>
                      </w:r>
                    </w:p>
                    <w:p w:rsidR="001760BD" w:rsidRDefault="001760BD" w:rsidP="005253D6">
                      <w:pPr>
                        <w:rPr>
                          <w:b/>
                          <w:color w:val="808080"/>
                          <w:sz w:val="24"/>
                        </w:rPr>
                      </w:pPr>
                      <w:r>
                        <w:rPr>
                          <w:b/>
                          <w:color w:val="808080"/>
                          <w:sz w:val="24"/>
                        </w:rPr>
                        <w:t>Strategic Planning</w:t>
                      </w:r>
                    </w:p>
                    <w:p w:rsidR="001760BD" w:rsidRDefault="001760BD" w:rsidP="005253D6">
                      <w:pPr>
                        <w:rPr>
                          <w:b/>
                          <w:color w:val="808080"/>
                          <w:sz w:val="24"/>
                        </w:rPr>
                      </w:pPr>
                      <w:r>
                        <w:rPr>
                          <w:b/>
                          <w:color w:val="808080"/>
                          <w:sz w:val="24"/>
                        </w:rPr>
                        <w:t>mail@wsc.nsw.gov.au</w:t>
                      </w:r>
                    </w:p>
                    <w:p w:rsidR="001760BD" w:rsidRPr="00E54639" w:rsidRDefault="001760BD" w:rsidP="005253D6">
                      <w:pPr>
                        <w:rPr>
                          <w:b/>
                          <w:color w:val="808080"/>
                          <w:sz w:val="24"/>
                        </w:rPr>
                      </w:pPr>
                      <w:r w:rsidRPr="00E54639">
                        <w:rPr>
                          <w:b/>
                          <w:color w:val="808080"/>
                          <w:sz w:val="24"/>
                        </w:rPr>
                        <w:t>02 4868 0888</w:t>
                      </w:r>
                    </w:p>
                    <w:p w:rsidR="001760BD" w:rsidRPr="00BE525C" w:rsidRDefault="001760BD" w:rsidP="005253D6">
                      <w:pPr>
                        <w:rPr>
                          <w:color w:val="808080"/>
                          <w:sz w:val="24"/>
                        </w:rPr>
                      </w:pPr>
                    </w:p>
                    <w:p w:rsidR="001760BD" w:rsidRDefault="001760BD" w:rsidP="005253D6">
                      <w:pPr>
                        <w:rPr>
                          <w:color w:val="808080"/>
                          <w:sz w:val="24"/>
                        </w:rPr>
                      </w:pPr>
                    </w:p>
                    <w:p w:rsidR="001760BD" w:rsidRPr="00BE525C" w:rsidRDefault="001760BD" w:rsidP="005253D6">
                      <w:pPr>
                        <w:rPr>
                          <w:color w:val="808080"/>
                          <w:sz w:val="24"/>
                        </w:rPr>
                      </w:pPr>
                      <w:r w:rsidRPr="00BE525C">
                        <w:rPr>
                          <w:color w:val="808080"/>
                          <w:sz w:val="24"/>
                        </w:rPr>
                        <w:t xml:space="preserve">Version </w:t>
                      </w:r>
                      <w:r>
                        <w:rPr>
                          <w:color w:val="808080"/>
                          <w:sz w:val="24"/>
                        </w:rPr>
                        <w:t>2.0</w:t>
                      </w:r>
                      <w:r w:rsidRPr="00BE525C">
                        <w:rPr>
                          <w:color w:val="808080"/>
                          <w:sz w:val="24"/>
                        </w:rPr>
                        <w:t xml:space="preserve"> – For </w:t>
                      </w:r>
                      <w:r>
                        <w:rPr>
                          <w:color w:val="808080"/>
                          <w:sz w:val="24"/>
                        </w:rPr>
                        <w:t>Gateway Determination</w:t>
                      </w:r>
                    </w:p>
                    <w:p w:rsidR="001760BD" w:rsidRPr="00E24C62" w:rsidRDefault="001760BD" w:rsidP="005253D6">
                      <w:pPr>
                        <w:rPr>
                          <w:color w:val="808080"/>
                          <w:sz w:val="24"/>
                        </w:rPr>
                      </w:pPr>
                    </w:p>
                    <w:p w:rsidR="001760BD" w:rsidRPr="00E24C62" w:rsidRDefault="001760BD" w:rsidP="005253D6">
                      <w:pPr>
                        <w:rPr>
                          <w:color w:val="808080"/>
                          <w:sz w:val="24"/>
                        </w:rPr>
                      </w:pPr>
                      <w:r>
                        <w:rPr>
                          <w:color w:val="808080"/>
                          <w:sz w:val="24"/>
                        </w:rPr>
                        <w:t xml:space="preserve">November </w:t>
                      </w:r>
                      <w:r w:rsidRPr="00E24C62">
                        <w:rPr>
                          <w:color w:val="808080"/>
                          <w:sz w:val="24"/>
                        </w:rPr>
                        <w:t>2019</w:t>
                      </w:r>
                    </w:p>
                    <w:p w:rsidR="001760BD" w:rsidRPr="00B800CE" w:rsidRDefault="001760BD" w:rsidP="005253D6">
                      <w:pPr>
                        <w:rPr>
                          <w:color w:val="7F7F7F"/>
                          <w:sz w:val="32"/>
                          <w:szCs w:val="32"/>
                        </w:rPr>
                      </w:pPr>
                    </w:p>
                  </w:txbxContent>
                </v:textbox>
                <w10:wrap type="square" anchorx="page" anchory="page"/>
                <w10:anchorlock/>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-1143000</wp:posOffset>
                </wp:positionH>
                <wp:positionV relativeFrom="paragraph">
                  <wp:posOffset>-986155</wp:posOffset>
                </wp:positionV>
                <wp:extent cx="6400800" cy="4800600"/>
                <wp:effectExtent l="0" t="4445"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800600"/>
                        </a:xfrm>
                        <a:prstGeom prst="rect">
                          <a:avLst/>
                        </a:prstGeom>
                        <a:noFill/>
                        <a:ln>
                          <a:noFill/>
                        </a:ln>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525E1" id="Rectangle 8" o:spid="_x0000_s1026" style="position:absolute;margin-left:-90pt;margin-top:-77.65pt;width:7in;height:3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" filled="f" fillcolor="#9c0" stroked="f">
                <v:fill opacity="9766f"/>
              </v:rect>
            </w:pict>
          </mc:Fallback>
        </mc:AlternateContent>
      </w:r>
      <w:r>
        <w:rPr>
          <w:noProof/>
        </w:rPr>
        <w:drawing>
          <wp:anchor distT="0" distB="0" distL="114300" distR="114300" simplePos="0" relativeHeight="251654144" behindDoc="1" locked="1" layoutInCell="1" allowOverlap="1">
            <wp:simplePos x="0" y="0"/>
            <wp:positionH relativeFrom="page">
              <wp:posOffset>114300</wp:posOffset>
            </wp:positionH>
            <wp:positionV relativeFrom="page">
              <wp:posOffset>8444230</wp:posOffset>
            </wp:positionV>
            <wp:extent cx="7315200" cy="2076450"/>
            <wp:effectExtent l="0" t="0" r="0" b="0"/>
            <wp:wrapNone/>
            <wp:docPr id="2" name="Picture 2" descr="Matt White:JOBBING:WSC - Branding project - 15725:Branding Collateral:Indesign Templates:WSC - Internal Document templates:Jpegs:WSC - Internal Document templ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t White:JOBBING:WSC - Branding project - 15725:Branding Collateral:Indesign Templates:WSC - Internal Document templates:Jpegs:WSC - Internal Document templat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0" cy="2076450"/>
                    </a:xfrm>
                    <a:prstGeom prst="rect">
                      <a:avLst/>
                    </a:prstGeom>
                    <a:noFill/>
                  </pic:spPr>
                </pic:pic>
              </a:graphicData>
            </a:graphic>
            <wp14:sizeRelH relativeFrom="page">
              <wp14:pctWidth>0</wp14:pctWidth>
            </wp14:sizeRelH>
            <wp14:sizeRelV relativeFrom="page">
              <wp14:pctHeight>0</wp14:pctHeight>
            </wp14:sizeRelV>
          </wp:anchor>
        </w:drawing>
      </w:r>
    </w:p>
    <w:p w:rsidR="00484F3D" w:rsidRPr="00484F3D" w:rsidRDefault="00484F3D" w:rsidP="00484F3D"/>
    <w:p w:rsidR="00484F3D" w:rsidRPr="00484F3D" w:rsidRDefault="00484F3D" w:rsidP="00484F3D"/>
    <w:p w:rsidR="00484F3D" w:rsidRPr="00484F3D" w:rsidRDefault="00484F3D" w:rsidP="00484F3D"/>
    <w:p w:rsidR="007E6B0C" w:rsidRDefault="007E6B0C" w:rsidP="00797168">
      <w:pPr>
        <w:rPr>
          <w:rFonts w:ascii="Calibri" w:eastAsia="Calibri" w:hAnsi="Calibri"/>
          <w:b/>
          <w:sz w:val="20"/>
          <w:lang w:eastAsia="en-US"/>
        </w:rPr>
      </w:pPr>
    </w:p>
    <w:p w:rsidR="007E6B0C" w:rsidRDefault="007E6B0C" w:rsidP="00797168">
      <w:pPr>
        <w:rPr>
          <w:rFonts w:ascii="Calibri" w:eastAsia="Calibri" w:hAnsi="Calibri"/>
          <w:b/>
          <w:sz w:val="20"/>
          <w:lang w:eastAsia="en-US"/>
        </w:rPr>
      </w:pPr>
    </w:p>
    <w:p w:rsidR="007E6B0C" w:rsidRDefault="007E6B0C" w:rsidP="00797168">
      <w:pPr>
        <w:rPr>
          <w:rFonts w:ascii="Calibri" w:eastAsia="Calibri" w:hAnsi="Calibri"/>
          <w:b/>
          <w:sz w:val="20"/>
          <w:lang w:eastAsia="en-US"/>
        </w:rPr>
      </w:pPr>
    </w:p>
    <w:p w:rsidR="007E6B0C" w:rsidRDefault="007E6B0C" w:rsidP="00797168">
      <w:pPr>
        <w:rPr>
          <w:rFonts w:ascii="Calibri" w:eastAsia="Calibri" w:hAnsi="Calibri"/>
          <w:b/>
          <w:sz w:val="20"/>
          <w:lang w:eastAsia="en-US"/>
        </w:rPr>
      </w:pPr>
    </w:p>
    <w:p w:rsidR="00345F0A" w:rsidRDefault="009B7EA6" w:rsidP="00345F0A">
      <w:r>
        <w:rPr>
          <w:noProof/>
        </w:rPr>
        <mc:AlternateContent>
          <mc:Choice Requires="wps">
            <w:drawing>
              <wp:anchor distT="0" distB="0" distL="114300" distR="114300" simplePos="0" relativeHeight="251659264" behindDoc="0" locked="0" layoutInCell="1" allowOverlap="1">
                <wp:simplePos x="0" y="0"/>
                <wp:positionH relativeFrom="page">
                  <wp:posOffset>572107</wp:posOffset>
                </wp:positionH>
                <wp:positionV relativeFrom="paragraph">
                  <wp:posOffset>7045988</wp:posOffset>
                </wp:positionV>
                <wp:extent cx="6858000" cy="626745"/>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626745"/>
                        </a:xfrm>
                        <a:prstGeom prst="rect">
                          <a:avLst/>
                        </a:prstGeom>
                        <a:noFill/>
                        <a:ln>
                          <a:noFill/>
                        </a:ln>
                        <a:effectLst/>
                        <a:extLst>
                          <a:ext uri="{C572A759-6A51-4108-AA02-DFA0A04FC94B}"/>
                        </a:extLst>
                      </wps:spPr>
                      <wps:txbx>
                        <w:txbxContent>
                          <w:p w:rsidR="001760BD" w:rsidRDefault="001760BD" w:rsidP="00284F24">
                            <w:pPr>
                              <w:spacing w:line="276" w:lineRule="auto"/>
                              <w:jc w:val="right"/>
                              <w:rPr>
                                <w:b/>
                                <w:color w:val="FFFFFF"/>
                                <w:sz w:val="18"/>
                                <w:szCs w:val="18"/>
                              </w:rPr>
                            </w:pPr>
                            <w:r w:rsidRPr="00EE5099">
                              <w:rPr>
                                <w:b/>
                                <w:color w:val="FFFFFF"/>
                                <w:sz w:val="18"/>
                                <w:szCs w:val="18"/>
                              </w:rPr>
                              <w:t xml:space="preserve">Civic Centre, </w:t>
                            </w:r>
                            <w:r>
                              <w:rPr>
                                <w:b/>
                                <w:color w:val="FFFFFF"/>
                                <w:sz w:val="18"/>
                                <w:szCs w:val="18"/>
                              </w:rPr>
                              <w:t xml:space="preserve">68 </w:t>
                            </w:r>
                            <w:r w:rsidRPr="00EE5099">
                              <w:rPr>
                                <w:b/>
                                <w:color w:val="FFFFFF"/>
                                <w:sz w:val="18"/>
                                <w:szCs w:val="18"/>
                              </w:rPr>
                              <w:t xml:space="preserve">Elizabeth St, Moss Vale, NSW 2577. </w:t>
                            </w:r>
                          </w:p>
                          <w:p w:rsidR="001760BD" w:rsidRDefault="001760BD" w:rsidP="00284F24">
                            <w:pPr>
                              <w:spacing w:line="276" w:lineRule="auto"/>
                              <w:jc w:val="right"/>
                              <w:rPr>
                                <w:b/>
                                <w:color w:val="FFFFFF"/>
                                <w:sz w:val="18"/>
                                <w:szCs w:val="18"/>
                              </w:rPr>
                            </w:pPr>
                            <w:r w:rsidRPr="00EE5099">
                              <w:rPr>
                                <w:b/>
                                <w:color w:val="FFFFFF"/>
                                <w:sz w:val="18"/>
                                <w:szCs w:val="18"/>
                              </w:rPr>
                              <w:t xml:space="preserve">PO Box 141, Moss Vale. </w:t>
                            </w:r>
                            <w:r>
                              <w:rPr>
                                <w:b/>
                                <w:color w:val="FFFFFF"/>
                                <w:sz w:val="18"/>
                                <w:szCs w:val="18"/>
                              </w:rPr>
                              <w:t xml:space="preserve">  ABN 49 546 344 354  </w:t>
                            </w:r>
                          </w:p>
                          <w:p w:rsidR="001760BD" w:rsidRPr="00EE5099" w:rsidRDefault="001760BD" w:rsidP="00284F24">
                            <w:pPr>
                              <w:spacing w:line="276" w:lineRule="auto"/>
                              <w:jc w:val="right"/>
                              <w:rPr>
                                <w:b/>
                                <w:color w:val="FFFFFF"/>
                                <w:sz w:val="18"/>
                                <w:szCs w:val="18"/>
                              </w:rPr>
                            </w:pPr>
                            <w:r>
                              <w:rPr>
                                <w:b/>
                                <w:color w:val="FFFFFF"/>
                                <w:sz w:val="18"/>
                                <w:szCs w:val="18"/>
                              </w:rPr>
                              <w:t>T</w:t>
                            </w:r>
                            <w:r w:rsidRPr="00EE5099">
                              <w:rPr>
                                <w:b/>
                                <w:color w:val="FFFFFF"/>
                                <w:sz w:val="18"/>
                                <w:szCs w:val="18"/>
                              </w:rPr>
                              <w:t>. (02) 4868 0888</w:t>
                            </w:r>
                            <w:r>
                              <w:rPr>
                                <w:b/>
                                <w:color w:val="FFFFFF"/>
                                <w:sz w:val="18"/>
                                <w:szCs w:val="18"/>
                              </w:rPr>
                              <w:t xml:space="preserve">  E</w:t>
                            </w:r>
                            <w:r w:rsidRPr="00EE5099">
                              <w:rPr>
                                <w:b/>
                                <w:color w:val="FFFFFF"/>
                                <w:sz w:val="18"/>
                                <w:szCs w:val="18"/>
                              </w:rPr>
                              <w:t xml:space="preserve">. mail@wsc.nsw.gov.au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5.05pt;margin-top:554.8pt;width:540pt;height:4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" filled="f" stroked="f">
                <v:textbox>
                  <w:txbxContent>
                    <w:p w:rsidR="001760BD" w:rsidRDefault="001760BD" w:rsidP="00284F24">
                      <w:pPr>
                        <w:spacing w:line="276" w:lineRule="auto"/>
                        <w:jc w:val="right"/>
                        <w:rPr>
                          <w:b/>
                          <w:color w:val="FFFFFF"/>
                          <w:sz w:val="18"/>
                          <w:szCs w:val="18"/>
                        </w:rPr>
                      </w:pPr>
                      <w:r w:rsidRPr="00EE5099">
                        <w:rPr>
                          <w:b/>
                          <w:color w:val="FFFFFF"/>
                          <w:sz w:val="18"/>
                          <w:szCs w:val="18"/>
                        </w:rPr>
                        <w:t xml:space="preserve">Civic Centre, </w:t>
                      </w:r>
                      <w:r>
                        <w:rPr>
                          <w:b/>
                          <w:color w:val="FFFFFF"/>
                          <w:sz w:val="18"/>
                          <w:szCs w:val="18"/>
                        </w:rPr>
                        <w:t xml:space="preserve">68 </w:t>
                      </w:r>
                      <w:r w:rsidRPr="00EE5099">
                        <w:rPr>
                          <w:b/>
                          <w:color w:val="FFFFFF"/>
                          <w:sz w:val="18"/>
                          <w:szCs w:val="18"/>
                        </w:rPr>
                        <w:t xml:space="preserve">Elizabeth St, Moss Vale, NSW 2577. </w:t>
                      </w:r>
                    </w:p>
                    <w:p w:rsidR="001760BD" w:rsidRDefault="001760BD" w:rsidP="00284F24">
                      <w:pPr>
                        <w:spacing w:line="276" w:lineRule="auto"/>
                        <w:jc w:val="right"/>
                        <w:rPr>
                          <w:b/>
                          <w:color w:val="FFFFFF"/>
                          <w:sz w:val="18"/>
                          <w:szCs w:val="18"/>
                        </w:rPr>
                      </w:pPr>
                      <w:r w:rsidRPr="00EE5099">
                        <w:rPr>
                          <w:b/>
                          <w:color w:val="FFFFFF"/>
                          <w:sz w:val="18"/>
                          <w:szCs w:val="18"/>
                        </w:rPr>
                        <w:t xml:space="preserve">PO Box 141, Moss Vale. </w:t>
                      </w:r>
                      <w:r>
                        <w:rPr>
                          <w:b/>
                          <w:color w:val="FFFFFF"/>
                          <w:sz w:val="18"/>
                          <w:szCs w:val="18"/>
                        </w:rPr>
                        <w:t xml:space="preserve">  ABN 49 546 344 354  </w:t>
                      </w:r>
                    </w:p>
                    <w:p w:rsidR="001760BD" w:rsidRPr="00EE5099" w:rsidRDefault="001760BD" w:rsidP="00284F24">
                      <w:pPr>
                        <w:spacing w:line="276" w:lineRule="auto"/>
                        <w:jc w:val="right"/>
                        <w:rPr>
                          <w:b/>
                          <w:color w:val="FFFFFF"/>
                          <w:sz w:val="18"/>
                          <w:szCs w:val="18"/>
                        </w:rPr>
                      </w:pPr>
                      <w:r>
                        <w:rPr>
                          <w:b/>
                          <w:color w:val="FFFFFF"/>
                          <w:sz w:val="18"/>
                          <w:szCs w:val="18"/>
                        </w:rPr>
                        <w:t>T</w:t>
                      </w:r>
                      <w:r w:rsidRPr="00EE5099">
                        <w:rPr>
                          <w:b/>
                          <w:color w:val="FFFFFF"/>
                          <w:sz w:val="18"/>
                          <w:szCs w:val="18"/>
                        </w:rPr>
                        <w:t>. (02) 4868 0888</w:t>
                      </w:r>
                      <w:r>
                        <w:rPr>
                          <w:b/>
                          <w:color w:val="FFFFFF"/>
                          <w:sz w:val="18"/>
                          <w:szCs w:val="18"/>
                        </w:rPr>
                        <w:t xml:space="preserve">  E</w:t>
                      </w:r>
                      <w:r w:rsidRPr="00EE5099">
                        <w:rPr>
                          <w:b/>
                          <w:color w:val="FFFFFF"/>
                          <w:sz w:val="18"/>
                          <w:szCs w:val="18"/>
                        </w:rPr>
                        <w:t xml:space="preserve">. mail@wsc.nsw.gov.au   </w:t>
                      </w:r>
                    </w:p>
                  </w:txbxContent>
                </v:textbox>
                <w10:wrap anchorx="page"/>
              </v:shape>
            </w:pict>
          </mc:Fallback>
        </mc:AlternateContent>
      </w:r>
      <w:r>
        <w:rPr>
          <w:rFonts w:ascii="Calibri" w:eastAsia="Calibri" w:hAnsi="Calibri"/>
          <w:b/>
          <w:noProof/>
          <w:sz w:val="20"/>
        </w:rPr>
        <mc:AlternateContent>
          <mc:Choice Requires="wps">
            <w:drawing>
              <wp:anchor distT="0" distB="0" distL="114300" distR="114300" simplePos="0" relativeHeight="251657216" behindDoc="0" locked="1" layoutInCell="1" allowOverlap="1">
                <wp:simplePos x="0" y="0"/>
                <wp:positionH relativeFrom="page">
                  <wp:posOffset>588010</wp:posOffset>
                </wp:positionH>
                <wp:positionV relativeFrom="page">
                  <wp:posOffset>5024755</wp:posOffset>
                </wp:positionV>
                <wp:extent cx="5469890" cy="1955800"/>
                <wp:effectExtent l="0" t="0" r="0" b="63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9890" cy="19558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1760BD" w:rsidRPr="002F5B9E" w:rsidRDefault="001760BD" w:rsidP="0072344D">
                            <w:pPr>
                              <w:rPr>
                                <w:color w:val="7F7F7F"/>
                                <w:sz w:val="40"/>
                                <w:szCs w:val="40"/>
                              </w:rPr>
                            </w:pPr>
                            <w:r w:rsidRPr="002F5B9E">
                              <w:rPr>
                                <w:color w:val="7F7F7F"/>
                                <w:sz w:val="40"/>
                                <w:szCs w:val="40"/>
                              </w:rPr>
                              <w:t xml:space="preserve">To amend Wingecarribee Local Environmental Plan 2010 to reclassify part of Lot 38 DP 882935, Rowland Road, Bowral, from Community to Operational to provide an access road to the </w:t>
                            </w:r>
                            <w:r>
                              <w:rPr>
                                <w:color w:val="7F7F7F"/>
                                <w:sz w:val="40"/>
                                <w:szCs w:val="40"/>
                              </w:rPr>
                              <w:t xml:space="preserve">proposed </w:t>
                            </w:r>
                            <w:r w:rsidRPr="002F5B9E">
                              <w:rPr>
                                <w:color w:val="7F7F7F"/>
                                <w:sz w:val="40"/>
                                <w:szCs w:val="40"/>
                              </w:rPr>
                              <w:t xml:space="preserve">Southern Highlands Regional Art Gallery. </w:t>
                            </w:r>
                          </w:p>
                          <w:p w:rsidR="001760BD" w:rsidRDefault="001760BD" w:rsidP="005253D6">
                            <w:pPr>
                              <w:rPr>
                                <w:color w:val="7F7F7F"/>
                                <w:sz w:val="32"/>
                                <w:szCs w:val="32"/>
                              </w:rPr>
                            </w:pPr>
                          </w:p>
                          <w:p w:rsidR="001760BD" w:rsidRPr="00C94AF9" w:rsidRDefault="001760BD" w:rsidP="005253D6">
                            <w:pPr>
                              <w:rPr>
                                <w:color w:val="7F7F7F"/>
                                <w:sz w:val="32"/>
                                <w:szCs w:val="32"/>
                              </w:rPr>
                            </w:pPr>
                          </w:p>
                          <w:p w:rsidR="001760BD" w:rsidRPr="00C94AF9" w:rsidRDefault="001760BD" w:rsidP="005253D6">
                            <w:pPr>
                              <w:rPr>
                                <w:color w:val="7F7F7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6.3pt;margin-top:395.65pt;width:430.7pt;height:1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" filled="f" stroked="f">
                <v:textbox>
                  <w:txbxContent>
                    <w:p w:rsidR="001760BD" w:rsidRPr="002F5B9E" w:rsidRDefault="001760BD" w:rsidP="0072344D">
                      <w:pPr>
                        <w:rPr>
                          <w:color w:val="7F7F7F"/>
                          <w:sz w:val="40"/>
                          <w:szCs w:val="40"/>
                        </w:rPr>
                      </w:pPr>
                      <w:r w:rsidRPr="002F5B9E">
                        <w:rPr>
                          <w:color w:val="7F7F7F"/>
                          <w:sz w:val="40"/>
                          <w:szCs w:val="40"/>
                        </w:rPr>
                        <w:t xml:space="preserve">To amend Wingecarribee Local Environmental Plan 2010 to reclassify part of Lot 38 DP 882935, Rowland Road, Bowral, from Community to Operational to provide an access road to the </w:t>
                      </w:r>
                      <w:r>
                        <w:rPr>
                          <w:color w:val="7F7F7F"/>
                          <w:sz w:val="40"/>
                          <w:szCs w:val="40"/>
                        </w:rPr>
                        <w:t xml:space="preserve">proposed </w:t>
                      </w:r>
                      <w:r w:rsidRPr="002F5B9E">
                        <w:rPr>
                          <w:color w:val="7F7F7F"/>
                          <w:sz w:val="40"/>
                          <w:szCs w:val="40"/>
                        </w:rPr>
                        <w:t xml:space="preserve">Southern Highlands Regional Art Gallery. </w:t>
                      </w:r>
                    </w:p>
                    <w:p w:rsidR="001760BD" w:rsidRDefault="001760BD" w:rsidP="005253D6">
                      <w:pPr>
                        <w:rPr>
                          <w:color w:val="7F7F7F"/>
                          <w:sz w:val="32"/>
                          <w:szCs w:val="32"/>
                        </w:rPr>
                      </w:pPr>
                    </w:p>
                    <w:p w:rsidR="001760BD" w:rsidRPr="00C94AF9" w:rsidRDefault="001760BD" w:rsidP="005253D6">
                      <w:pPr>
                        <w:rPr>
                          <w:color w:val="7F7F7F"/>
                          <w:sz w:val="32"/>
                          <w:szCs w:val="32"/>
                        </w:rPr>
                      </w:pPr>
                    </w:p>
                    <w:p w:rsidR="001760BD" w:rsidRPr="00C94AF9" w:rsidRDefault="001760BD" w:rsidP="005253D6">
                      <w:pPr>
                        <w:rPr>
                          <w:color w:val="7F7F7F"/>
                          <w:sz w:val="32"/>
                          <w:szCs w:val="32"/>
                        </w:rPr>
                      </w:pPr>
                    </w:p>
                  </w:txbxContent>
                </v:textbox>
                <w10:wrap type="square" anchorx="page" anchory="page"/>
                <w10:anchorlock/>
              </v:shape>
            </w:pict>
          </mc:Fallback>
        </mc:AlternateContent>
      </w:r>
      <w:r w:rsidR="00F84309">
        <w:rPr>
          <w:rFonts w:ascii="Calibri" w:eastAsia="Calibri" w:hAnsi="Calibri"/>
          <w:b/>
          <w:sz w:val="20"/>
          <w:lang w:eastAsia="en-US"/>
        </w:rPr>
        <w:t xml:space="preserve">Planning </w:t>
      </w:r>
      <w:r w:rsidR="000C5EBB">
        <w:rPr>
          <w:rFonts w:ascii="Calibri" w:eastAsia="Calibri" w:hAnsi="Calibri"/>
          <w:b/>
          <w:sz w:val="20"/>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43B"/>
        <w:tblLook w:val="04A0" w:firstRow="1" w:lastRow="0" w:firstColumn="1" w:lastColumn="0" w:noHBand="0" w:noVBand="1"/>
      </w:tblPr>
      <w:tblGrid>
        <w:gridCol w:w="9628"/>
      </w:tblGrid>
      <w:tr w:rsidR="00345F0A" w:rsidRPr="00E67B99" w:rsidTr="0085732A">
        <w:tc>
          <w:tcPr>
            <w:tcW w:w="9747" w:type="dxa"/>
            <w:shd w:val="clear" w:color="auto" w:fill="B9D43B"/>
          </w:tcPr>
          <w:p w:rsidR="00345F0A" w:rsidRPr="008E7C2B" w:rsidRDefault="00D06956" w:rsidP="00D06956">
            <w:pPr>
              <w:autoSpaceDE w:val="0"/>
              <w:autoSpaceDN w:val="0"/>
              <w:adjustRightInd w:val="0"/>
              <w:rPr>
                <w:rFonts w:cs="Arial"/>
                <w:b/>
                <w:color w:val="FFFFFF"/>
                <w:sz w:val="24"/>
              </w:rPr>
            </w:pPr>
            <w:r>
              <w:rPr>
                <w:rFonts w:cs="Arial"/>
                <w:b/>
                <w:color w:val="FFFFFF"/>
                <w:sz w:val="24"/>
              </w:rPr>
              <w:lastRenderedPageBreak/>
              <w:t>DOCUMENTS ACCOMPANYING</w:t>
            </w:r>
            <w:r w:rsidR="00345F0A" w:rsidRPr="008E7C2B">
              <w:rPr>
                <w:rFonts w:cs="Arial"/>
                <w:b/>
                <w:color w:val="FFFFFF"/>
                <w:sz w:val="24"/>
              </w:rPr>
              <w:t xml:space="preserve"> THIS PLANNING PROPOSAL</w:t>
            </w:r>
          </w:p>
        </w:tc>
      </w:tr>
    </w:tbl>
    <w:p w:rsidR="00345F0A" w:rsidRDefault="00345F0A" w:rsidP="00345F0A">
      <w:pPr>
        <w:autoSpaceDE w:val="0"/>
        <w:autoSpaceDN w:val="0"/>
        <w:adjustRightInd w:val="0"/>
        <w:rPr>
          <w:rFonts w:cs="Arial"/>
          <w:szCs w:val="22"/>
        </w:rPr>
      </w:pPr>
    </w:p>
    <w:p w:rsidR="00345F0A" w:rsidRDefault="00345F0A" w:rsidP="00345F0A">
      <w:pPr>
        <w:autoSpaceDE w:val="0"/>
        <w:autoSpaceDN w:val="0"/>
        <w:adjustRightInd w:val="0"/>
        <w:ind w:left="360"/>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8958"/>
      </w:tblGrid>
      <w:tr w:rsidR="00E24C62" w:rsidRPr="007346DD" w:rsidTr="0085732A">
        <w:tc>
          <w:tcPr>
            <w:tcW w:w="675" w:type="dxa"/>
            <w:shd w:val="clear" w:color="auto" w:fill="auto"/>
          </w:tcPr>
          <w:p w:rsidR="00E24C62" w:rsidRPr="007346DD" w:rsidRDefault="00E24C62" w:rsidP="00E24C62">
            <w:pPr>
              <w:autoSpaceDE w:val="0"/>
              <w:autoSpaceDN w:val="0"/>
              <w:adjustRightInd w:val="0"/>
              <w:rPr>
                <w:rFonts w:cs="Arial"/>
                <w:szCs w:val="22"/>
              </w:rPr>
            </w:pPr>
            <w:r>
              <w:rPr>
                <w:rFonts w:cs="Arial"/>
                <w:szCs w:val="22"/>
              </w:rPr>
              <w:t>1</w:t>
            </w:r>
          </w:p>
        </w:tc>
        <w:tc>
          <w:tcPr>
            <w:tcW w:w="9072" w:type="dxa"/>
            <w:shd w:val="clear" w:color="auto" w:fill="auto"/>
          </w:tcPr>
          <w:p w:rsidR="00E24C62" w:rsidRPr="008F0F8E" w:rsidRDefault="00735EB1" w:rsidP="008F0F8E">
            <w:pPr>
              <w:autoSpaceDE w:val="0"/>
              <w:autoSpaceDN w:val="0"/>
              <w:adjustRightInd w:val="0"/>
              <w:rPr>
                <w:rFonts w:cs="Arial"/>
                <w:szCs w:val="22"/>
              </w:rPr>
            </w:pPr>
            <w:r>
              <w:rPr>
                <w:rFonts w:cs="Arial"/>
                <w:szCs w:val="22"/>
              </w:rPr>
              <w:t>Report to Council 25 September 2019</w:t>
            </w:r>
          </w:p>
        </w:tc>
      </w:tr>
      <w:tr w:rsidR="00E24C62" w:rsidRPr="007346DD" w:rsidTr="0085732A">
        <w:tc>
          <w:tcPr>
            <w:tcW w:w="675" w:type="dxa"/>
            <w:shd w:val="clear" w:color="auto" w:fill="auto"/>
          </w:tcPr>
          <w:p w:rsidR="00E24C62" w:rsidRPr="007346DD" w:rsidRDefault="00E24C62" w:rsidP="00E24C62">
            <w:pPr>
              <w:autoSpaceDE w:val="0"/>
              <w:autoSpaceDN w:val="0"/>
              <w:adjustRightInd w:val="0"/>
              <w:rPr>
                <w:rFonts w:cs="Arial"/>
                <w:szCs w:val="22"/>
              </w:rPr>
            </w:pPr>
            <w:r>
              <w:rPr>
                <w:rFonts w:cs="Arial"/>
                <w:szCs w:val="22"/>
              </w:rPr>
              <w:t>2</w:t>
            </w:r>
          </w:p>
        </w:tc>
        <w:tc>
          <w:tcPr>
            <w:tcW w:w="9072" w:type="dxa"/>
            <w:shd w:val="clear" w:color="auto" w:fill="auto"/>
          </w:tcPr>
          <w:p w:rsidR="00E24C62" w:rsidRPr="008F0F8E" w:rsidRDefault="00735EB1" w:rsidP="00735EB1">
            <w:pPr>
              <w:autoSpaceDE w:val="0"/>
              <w:autoSpaceDN w:val="0"/>
              <w:adjustRightInd w:val="0"/>
              <w:rPr>
                <w:rFonts w:cs="Arial"/>
                <w:szCs w:val="22"/>
              </w:rPr>
            </w:pPr>
            <w:r>
              <w:rPr>
                <w:rFonts w:cs="Arial"/>
                <w:szCs w:val="22"/>
              </w:rPr>
              <w:t>Resolution of Council 25 September 2019</w:t>
            </w:r>
          </w:p>
        </w:tc>
      </w:tr>
      <w:tr w:rsidR="00E24C62" w:rsidRPr="007346DD" w:rsidTr="0085732A">
        <w:tc>
          <w:tcPr>
            <w:tcW w:w="675" w:type="dxa"/>
            <w:shd w:val="clear" w:color="auto" w:fill="auto"/>
          </w:tcPr>
          <w:p w:rsidR="00E24C62" w:rsidRDefault="00E24C62" w:rsidP="00E24C62">
            <w:pPr>
              <w:autoSpaceDE w:val="0"/>
              <w:autoSpaceDN w:val="0"/>
              <w:adjustRightInd w:val="0"/>
              <w:rPr>
                <w:rFonts w:cs="Arial"/>
                <w:szCs w:val="22"/>
              </w:rPr>
            </w:pPr>
            <w:r>
              <w:rPr>
                <w:rFonts w:cs="Arial"/>
                <w:szCs w:val="22"/>
              </w:rPr>
              <w:t>3</w:t>
            </w:r>
          </w:p>
        </w:tc>
        <w:tc>
          <w:tcPr>
            <w:tcW w:w="9072" w:type="dxa"/>
            <w:shd w:val="clear" w:color="auto" w:fill="auto"/>
          </w:tcPr>
          <w:p w:rsidR="00E24C62" w:rsidRPr="008F0F8E" w:rsidRDefault="00735EB1" w:rsidP="00E24C62">
            <w:pPr>
              <w:autoSpaceDE w:val="0"/>
              <w:autoSpaceDN w:val="0"/>
              <w:adjustRightInd w:val="0"/>
              <w:rPr>
                <w:rFonts w:cs="Arial"/>
                <w:szCs w:val="22"/>
              </w:rPr>
            </w:pPr>
            <w:r w:rsidRPr="008F0F8E">
              <w:rPr>
                <w:rFonts w:cs="Arial"/>
                <w:szCs w:val="22"/>
              </w:rPr>
              <w:t xml:space="preserve">Statement of Environmental </w:t>
            </w:r>
            <w:r>
              <w:rPr>
                <w:rFonts w:cs="Arial"/>
                <w:szCs w:val="22"/>
              </w:rPr>
              <w:t>E</w:t>
            </w:r>
            <w:r w:rsidRPr="008F0F8E">
              <w:rPr>
                <w:rFonts w:cs="Arial"/>
                <w:szCs w:val="22"/>
              </w:rPr>
              <w:t xml:space="preserve">ffects </w:t>
            </w:r>
            <w:r>
              <w:rPr>
                <w:rFonts w:cs="Arial"/>
                <w:szCs w:val="22"/>
              </w:rPr>
              <w:t>submitted with DA20/0272</w:t>
            </w:r>
          </w:p>
        </w:tc>
      </w:tr>
      <w:tr w:rsidR="00E24C62" w:rsidRPr="007346DD" w:rsidTr="00D261BB">
        <w:tc>
          <w:tcPr>
            <w:tcW w:w="675" w:type="dxa"/>
            <w:tcBorders>
              <w:top w:val="single" w:sz="4" w:space="0" w:color="auto"/>
              <w:left w:val="single" w:sz="4" w:space="0" w:color="auto"/>
              <w:bottom w:val="single" w:sz="4" w:space="0" w:color="auto"/>
              <w:right w:val="single" w:sz="4" w:space="0" w:color="auto"/>
            </w:tcBorders>
            <w:shd w:val="clear" w:color="auto" w:fill="auto"/>
          </w:tcPr>
          <w:p w:rsidR="00E24C62" w:rsidRDefault="00E24C62" w:rsidP="0030530D">
            <w:pPr>
              <w:autoSpaceDE w:val="0"/>
              <w:autoSpaceDN w:val="0"/>
              <w:adjustRightInd w:val="0"/>
              <w:rPr>
                <w:rFonts w:cs="Arial"/>
                <w:szCs w:val="22"/>
              </w:rPr>
            </w:pPr>
            <w:r>
              <w:rPr>
                <w:rFonts w:cs="Arial"/>
                <w:szCs w:val="22"/>
              </w:rPr>
              <w:t>4</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E24C62" w:rsidRPr="008F0F8E" w:rsidRDefault="00735EB1" w:rsidP="00D81341">
            <w:pPr>
              <w:autoSpaceDE w:val="0"/>
              <w:autoSpaceDN w:val="0"/>
              <w:adjustRightInd w:val="0"/>
              <w:rPr>
                <w:rFonts w:cs="Arial"/>
                <w:color w:val="FF0000"/>
                <w:szCs w:val="22"/>
              </w:rPr>
            </w:pPr>
            <w:r>
              <w:rPr>
                <w:rFonts w:cs="Arial"/>
                <w:szCs w:val="22"/>
              </w:rPr>
              <w:t>Traffic Report submitted with DA20/0272</w:t>
            </w:r>
          </w:p>
        </w:tc>
      </w:tr>
      <w:tr w:rsidR="00B7247B" w:rsidRPr="007346DD" w:rsidTr="00D261BB">
        <w:tc>
          <w:tcPr>
            <w:tcW w:w="675" w:type="dxa"/>
            <w:tcBorders>
              <w:top w:val="single" w:sz="4" w:space="0" w:color="auto"/>
              <w:left w:val="single" w:sz="4" w:space="0" w:color="auto"/>
              <w:bottom w:val="single" w:sz="4" w:space="0" w:color="auto"/>
              <w:right w:val="single" w:sz="4" w:space="0" w:color="auto"/>
            </w:tcBorders>
            <w:shd w:val="clear" w:color="auto" w:fill="auto"/>
          </w:tcPr>
          <w:p w:rsidR="00B7247B" w:rsidRDefault="00B7247B" w:rsidP="0030530D">
            <w:pPr>
              <w:autoSpaceDE w:val="0"/>
              <w:autoSpaceDN w:val="0"/>
              <w:adjustRightInd w:val="0"/>
              <w:rPr>
                <w:rFonts w:cs="Arial"/>
                <w:szCs w:val="22"/>
              </w:rPr>
            </w:pPr>
            <w:r>
              <w:rPr>
                <w:rFonts w:cs="Arial"/>
                <w:szCs w:val="22"/>
              </w:rPr>
              <w:t>5</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B7247B" w:rsidRDefault="00B7247B" w:rsidP="00D81341">
            <w:pPr>
              <w:autoSpaceDE w:val="0"/>
              <w:autoSpaceDN w:val="0"/>
              <w:adjustRightInd w:val="0"/>
              <w:rPr>
                <w:rFonts w:cs="Arial"/>
                <w:szCs w:val="22"/>
              </w:rPr>
            </w:pPr>
            <w:r>
              <w:rPr>
                <w:rFonts w:cs="Arial"/>
                <w:szCs w:val="22"/>
              </w:rPr>
              <w:t>Deposited Plan</w:t>
            </w:r>
          </w:p>
        </w:tc>
      </w:tr>
      <w:tr w:rsidR="00B7247B" w:rsidRPr="007346DD" w:rsidTr="00D261BB">
        <w:tc>
          <w:tcPr>
            <w:tcW w:w="675" w:type="dxa"/>
            <w:tcBorders>
              <w:top w:val="single" w:sz="4" w:space="0" w:color="auto"/>
              <w:left w:val="single" w:sz="4" w:space="0" w:color="auto"/>
              <w:bottom w:val="single" w:sz="4" w:space="0" w:color="auto"/>
              <w:right w:val="single" w:sz="4" w:space="0" w:color="auto"/>
            </w:tcBorders>
            <w:shd w:val="clear" w:color="auto" w:fill="auto"/>
          </w:tcPr>
          <w:p w:rsidR="00B7247B" w:rsidRDefault="00B7247B" w:rsidP="0030530D">
            <w:pPr>
              <w:autoSpaceDE w:val="0"/>
              <w:autoSpaceDN w:val="0"/>
              <w:adjustRightInd w:val="0"/>
              <w:rPr>
                <w:rFonts w:cs="Arial"/>
                <w:szCs w:val="22"/>
              </w:rPr>
            </w:pPr>
            <w:r>
              <w:rPr>
                <w:rFonts w:cs="Arial"/>
                <w:szCs w:val="22"/>
              </w:rPr>
              <w:t>6</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B7247B" w:rsidRDefault="00B7247B" w:rsidP="00D81341">
            <w:pPr>
              <w:autoSpaceDE w:val="0"/>
              <w:autoSpaceDN w:val="0"/>
              <w:adjustRightInd w:val="0"/>
              <w:rPr>
                <w:rFonts w:cs="Arial"/>
                <w:szCs w:val="22"/>
              </w:rPr>
            </w:pPr>
            <w:r>
              <w:rPr>
                <w:rFonts w:cs="Arial"/>
                <w:szCs w:val="22"/>
              </w:rPr>
              <w:t>Certificate of Title</w:t>
            </w:r>
          </w:p>
        </w:tc>
      </w:tr>
    </w:tbl>
    <w:p w:rsidR="00345F0A" w:rsidRDefault="00345F0A" w:rsidP="00345F0A">
      <w:pPr>
        <w:autoSpaceDE w:val="0"/>
        <w:autoSpaceDN w:val="0"/>
        <w:adjustRightInd w:val="0"/>
        <w:rPr>
          <w:rFonts w:cs="Arial"/>
          <w:szCs w:val="22"/>
        </w:rPr>
      </w:pPr>
    </w:p>
    <w:p w:rsidR="002841A0" w:rsidRDefault="002841A0" w:rsidP="00345F0A">
      <w:pPr>
        <w:autoSpaceDE w:val="0"/>
        <w:autoSpaceDN w:val="0"/>
        <w:adjustRightInd w:val="0"/>
        <w:rPr>
          <w:rFonts w:cs="Arial"/>
          <w:b/>
          <w:color w:val="FF0000"/>
          <w:szCs w:val="22"/>
        </w:rPr>
        <w:sectPr w:rsidR="002841A0" w:rsidSect="00827264">
          <w:headerReference w:type="default" r:id="rId10"/>
          <w:footerReference w:type="default" r:id="rId11"/>
          <w:headerReference w:type="first" r:id="rId12"/>
          <w:footerReference w:type="first" r:id="rId13"/>
          <w:pgSz w:w="11906" w:h="16838" w:code="9"/>
          <w:pgMar w:top="1134" w:right="1134" w:bottom="1418" w:left="1134" w:header="720" w:footer="794" w:gutter="0"/>
          <w:cols w:space="720"/>
          <w:titlePg/>
          <w:docGrid w:linePitch="360"/>
        </w:sectPr>
      </w:pPr>
    </w:p>
    <w:p w:rsidR="00345F0A" w:rsidRPr="003A6E89" w:rsidRDefault="00345F0A" w:rsidP="00C8549D">
      <w:pPr>
        <w:rPr>
          <w:rFonts w:cs="Arial"/>
          <w:b/>
          <w:color w:val="FF000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43B"/>
        <w:tblLook w:val="04A0" w:firstRow="1" w:lastRow="0" w:firstColumn="1" w:lastColumn="0" w:noHBand="0" w:noVBand="1"/>
      </w:tblPr>
      <w:tblGrid>
        <w:gridCol w:w="9520"/>
      </w:tblGrid>
      <w:tr w:rsidR="00345F0A" w:rsidRPr="00E67B99" w:rsidTr="00A0528F">
        <w:tc>
          <w:tcPr>
            <w:tcW w:w="9639" w:type="dxa"/>
            <w:shd w:val="clear" w:color="auto" w:fill="B9D43B"/>
          </w:tcPr>
          <w:p w:rsidR="00345F0A" w:rsidRPr="008E7C2B" w:rsidRDefault="00345F0A" w:rsidP="008E7C2B">
            <w:pPr>
              <w:autoSpaceDE w:val="0"/>
              <w:autoSpaceDN w:val="0"/>
              <w:adjustRightInd w:val="0"/>
              <w:rPr>
                <w:rFonts w:cs="Arial"/>
                <w:b/>
                <w:color w:val="FFFFFF"/>
                <w:sz w:val="24"/>
              </w:rPr>
            </w:pPr>
            <w:r w:rsidRPr="008E7C2B">
              <w:rPr>
                <w:rFonts w:cs="Arial"/>
                <w:b/>
                <w:color w:val="FFFFFF"/>
                <w:sz w:val="24"/>
              </w:rPr>
              <w:t>LOCAL GOVERNMENT AREA : WINGECARRIBEE SHIRE COUNCIL</w:t>
            </w:r>
          </w:p>
        </w:tc>
      </w:tr>
    </w:tbl>
    <w:p w:rsidR="00345F0A" w:rsidRDefault="00345F0A" w:rsidP="00345F0A">
      <w:pPr>
        <w:autoSpaceDE w:val="0"/>
        <w:autoSpaceDN w:val="0"/>
        <w:adjustRightInd w:val="0"/>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520"/>
      </w:tblGrid>
      <w:tr w:rsidR="00345F0A" w:rsidRPr="00E67B99" w:rsidTr="00A0528F">
        <w:tc>
          <w:tcPr>
            <w:tcW w:w="9639" w:type="dxa"/>
            <w:shd w:val="clear" w:color="auto" w:fill="B9D43B"/>
          </w:tcPr>
          <w:p w:rsidR="00345F0A" w:rsidRPr="008E7C2B" w:rsidRDefault="00345F0A" w:rsidP="002F5B9E">
            <w:pPr>
              <w:autoSpaceDE w:val="0"/>
              <w:autoSpaceDN w:val="0"/>
              <w:adjustRightInd w:val="0"/>
              <w:rPr>
                <w:rFonts w:cs="Arial"/>
                <w:b/>
                <w:color w:val="FFFFFF"/>
                <w:sz w:val="24"/>
              </w:rPr>
            </w:pPr>
            <w:r w:rsidRPr="008E7C2B">
              <w:rPr>
                <w:rFonts w:cs="Arial"/>
                <w:b/>
                <w:color w:val="FFFFFF"/>
                <w:sz w:val="24"/>
              </w:rPr>
              <w:t xml:space="preserve">ADDRESS OF LAND </w:t>
            </w:r>
            <w:r w:rsidR="00D957E8">
              <w:rPr>
                <w:rFonts w:cs="Arial"/>
                <w:b/>
                <w:color w:val="FFFFFF"/>
                <w:sz w:val="24"/>
              </w:rPr>
              <w:t xml:space="preserve">– ROWALD ROAD BOWRAL </w:t>
            </w:r>
          </w:p>
        </w:tc>
      </w:tr>
      <w:tr w:rsidR="00345F0A" w:rsidRPr="00E67B99" w:rsidTr="00A0528F">
        <w:tc>
          <w:tcPr>
            <w:tcW w:w="9639" w:type="dxa"/>
            <w:shd w:val="clear" w:color="auto" w:fill="auto"/>
          </w:tcPr>
          <w:p w:rsidR="002F5B9E" w:rsidRDefault="002F5B9E" w:rsidP="008E7C2B">
            <w:pPr>
              <w:autoSpaceDE w:val="0"/>
              <w:autoSpaceDN w:val="0"/>
              <w:adjustRightInd w:val="0"/>
              <w:rPr>
                <w:rFonts w:cs="Arial"/>
                <w:b/>
                <w:sz w:val="24"/>
              </w:rPr>
            </w:pPr>
          </w:p>
          <w:p w:rsidR="00345F0A" w:rsidRDefault="009B7EA6" w:rsidP="008E7C2B">
            <w:pPr>
              <w:jc w:val="center"/>
              <w:rPr>
                <w:rFonts w:cs="Arial"/>
                <w:b/>
                <w:sz w:val="24"/>
              </w:rPr>
            </w:pPr>
            <w:r>
              <w:rPr>
                <w:noProof/>
              </w:rPr>
              <mc:AlternateContent>
                <mc:Choice Requires="wps">
                  <w:drawing>
                    <wp:anchor distT="0" distB="0" distL="114300" distR="114300" simplePos="0" relativeHeight="251656192" behindDoc="0" locked="0" layoutInCell="1" allowOverlap="1" wp14:anchorId="64AEC201" wp14:editId="1F559BC6">
                      <wp:simplePos x="0" y="0"/>
                      <wp:positionH relativeFrom="column">
                        <wp:posOffset>3207606</wp:posOffset>
                      </wp:positionH>
                      <wp:positionV relativeFrom="paragraph">
                        <wp:posOffset>1948263</wp:posOffset>
                      </wp:positionV>
                      <wp:extent cx="390525" cy="333375"/>
                      <wp:effectExtent l="38100" t="19050" r="47625" b="47625"/>
                      <wp:wrapNone/>
                      <wp:docPr id="14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3375"/>
                              </a:xfrm>
                              <a:prstGeom prst="star5">
                                <a:avLst/>
                              </a:prstGeom>
                              <a:solidFill>
                                <a:srgbClr val="FFFF00"/>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D5530" id="AutoShape 2" o:spid="_x0000_s1026" style="position:absolute;margin-left:252.55pt;margin-top:153.4pt;width:30.75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52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" path="m,127338r149168,l195263,r46094,127338l390525,127338,269845,206036r46096,127338l195263,254674,74584,333374,120680,206036,,127338xe" fillcolor="yellow" strokecolor="red" strokeweight="2pt">
                      <v:stroke joinstyle="miter"/>
                      <v:path o:connecttype="custom" o:connectlocs="0,127338;149168,127338;195263,0;241357,127338;390525,127338;269845,206036;315941,333374;195263,254674;74584,333374;120680,206036;0,127338" o:connectangles="0,0,0,0,0,0,0,0,0,0,0"/>
                    </v:shape>
                  </w:pict>
                </mc:Fallback>
              </mc:AlternateContent>
            </w:r>
            <w:r w:rsidRPr="008F3A3B">
              <w:rPr>
                <w:b/>
                <w:noProof/>
                <w:bdr w:val="single" w:sz="4" w:space="0" w:color="auto"/>
              </w:rPr>
              <w:drawing>
                <wp:inline distT="0" distB="0" distL="0" distR="0" wp14:anchorId="3245B4A0" wp14:editId="372F32B8">
                  <wp:extent cx="4142629" cy="3896139"/>
                  <wp:effectExtent l="0" t="0" r="0" b="0"/>
                  <wp:docPr id="1"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13" t="5079" r="935" b="9107"/>
                          <a:stretch/>
                        </pic:blipFill>
                        <pic:spPr bwMode="auto">
                          <a:xfrm>
                            <a:off x="0" y="0"/>
                            <a:ext cx="4142680" cy="3896187"/>
                          </a:xfrm>
                          <a:prstGeom prst="rect">
                            <a:avLst/>
                          </a:prstGeom>
                          <a:noFill/>
                          <a:ln w="6350">
                            <a:noFill/>
                          </a:ln>
                          <a:extLst>
                            <a:ext uri="{53640926-AAD7-44D8-BBD7-CCE9431645EC}">
                              <a14:shadowObscured xmlns:a14="http://schemas.microsoft.com/office/drawing/2010/main"/>
                            </a:ext>
                          </a:extLst>
                        </pic:spPr>
                      </pic:pic>
                    </a:graphicData>
                  </a:graphic>
                </wp:inline>
              </w:drawing>
            </w:r>
          </w:p>
          <w:p w:rsidR="002F5B9E" w:rsidRPr="008F3A3B" w:rsidRDefault="008F3A3B" w:rsidP="0033410C">
            <w:pPr>
              <w:spacing w:after="160"/>
              <w:rPr>
                <w:rFonts w:cs="Arial"/>
                <w:sz w:val="20"/>
                <w:szCs w:val="20"/>
              </w:rPr>
            </w:pPr>
            <w:r w:rsidRPr="00311AA0">
              <w:rPr>
                <w:rFonts w:cs="Arial"/>
                <w:b/>
                <w:sz w:val="20"/>
                <w:szCs w:val="20"/>
              </w:rPr>
              <w:t xml:space="preserve">Figure 1: </w:t>
            </w:r>
            <w:r w:rsidR="002849E1" w:rsidRPr="002849E1">
              <w:rPr>
                <w:rFonts w:cs="Arial"/>
                <w:b/>
                <w:sz w:val="20"/>
                <w:szCs w:val="20"/>
              </w:rPr>
              <w:t xml:space="preserve">Shire Context </w:t>
            </w:r>
            <w:r w:rsidRPr="002849E1">
              <w:rPr>
                <w:rFonts w:cs="Arial"/>
                <w:b/>
                <w:sz w:val="20"/>
                <w:szCs w:val="20"/>
              </w:rPr>
              <w:t>Location Map</w:t>
            </w:r>
          </w:p>
        </w:tc>
      </w:tr>
      <w:tr w:rsidR="002849E1" w:rsidRPr="00E67B99" w:rsidTr="00A0528F">
        <w:tc>
          <w:tcPr>
            <w:tcW w:w="9639" w:type="dxa"/>
            <w:shd w:val="clear" w:color="auto" w:fill="auto"/>
          </w:tcPr>
          <w:p w:rsidR="00D957E8" w:rsidRDefault="00D957E8" w:rsidP="002849E1">
            <w:pPr>
              <w:jc w:val="center"/>
              <w:rPr>
                <w:rFonts w:cs="Arial"/>
                <w:b/>
                <w:sz w:val="20"/>
                <w:szCs w:val="20"/>
              </w:rPr>
            </w:pPr>
          </w:p>
          <w:p w:rsidR="002849E1" w:rsidRDefault="008A6B92" w:rsidP="002849E1">
            <w:pPr>
              <w:jc w:val="center"/>
              <w:rPr>
                <w:rFonts w:cs="Arial"/>
                <w:b/>
                <w:sz w:val="20"/>
                <w:szCs w:val="20"/>
                <w:highlight w:val="yellow"/>
              </w:rPr>
            </w:pPr>
            <w:r>
              <w:rPr>
                <w:noProof/>
              </w:rPr>
              <w:drawing>
                <wp:inline distT="0" distB="0" distL="0" distR="0" wp14:anchorId="65C9C515" wp14:editId="31DDC121">
                  <wp:extent cx="5943600" cy="3150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150870"/>
                          </a:xfrm>
                          <a:prstGeom prst="rect">
                            <a:avLst/>
                          </a:prstGeom>
                        </pic:spPr>
                      </pic:pic>
                    </a:graphicData>
                  </a:graphic>
                </wp:inline>
              </w:drawing>
            </w:r>
          </w:p>
          <w:p w:rsidR="002849E1" w:rsidRDefault="002849E1" w:rsidP="002849E1">
            <w:pPr>
              <w:jc w:val="center"/>
              <w:rPr>
                <w:rFonts w:cs="Arial"/>
                <w:b/>
                <w:sz w:val="20"/>
                <w:szCs w:val="20"/>
                <w:highlight w:val="yellow"/>
              </w:rPr>
            </w:pPr>
          </w:p>
          <w:p w:rsidR="002849E1" w:rsidRPr="002849E1" w:rsidRDefault="002849E1" w:rsidP="0033410C">
            <w:pPr>
              <w:rPr>
                <w:rFonts w:cs="Arial"/>
                <w:b/>
                <w:sz w:val="24"/>
              </w:rPr>
            </w:pPr>
            <w:r w:rsidRPr="002849E1">
              <w:rPr>
                <w:rFonts w:cs="Arial"/>
                <w:b/>
                <w:sz w:val="20"/>
                <w:szCs w:val="20"/>
              </w:rPr>
              <w:t xml:space="preserve">Figure 2: </w:t>
            </w:r>
            <w:r>
              <w:rPr>
                <w:rFonts w:cs="Arial"/>
                <w:b/>
                <w:sz w:val="20"/>
                <w:szCs w:val="20"/>
              </w:rPr>
              <w:t xml:space="preserve">Bowral </w:t>
            </w:r>
            <w:r w:rsidRPr="002849E1">
              <w:rPr>
                <w:rFonts w:cs="Arial"/>
                <w:b/>
                <w:sz w:val="20"/>
                <w:szCs w:val="20"/>
              </w:rPr>
              <w:t xml:space="preserve">Locality Map </w:t>
            </w:r>
          </w:p>
        </w:tc>
      </w:tr>
      <w:tr w:rsidR="002849E1" w:rsidRPr="00E67B99" w:rsidTr="00A0528F">
        <w:tc>
          <w:tcPr>
            <w:tcW w:w="9639" w:type="dxa"/>
            <w:shd w:val="clear" w:color="auto" w:fill="auto"/>
          </w:tcPr>
          <w:p w:rsidR="002849E1" w:rsidRDefault="002849E1" w:rsidP="002849E1">
            <w:pPr>
              <w:jc w:val="center"/>
              <w:rPr>
                <w:rFonts w:cs="Arial"/>
                <w:b/>
                <w:sz w:val="20"/>
                <w:szCs w:val="20"/>
                <w:highlight w:val="yellow"/>
              </w:rPr>
            </w:pPr>
            <w:r>
              <w:rPr>
                <w:noProof/>
              </w:rPr>
              <w:lastRenderedPageBreak/>
              <w:drawing>
                <wp:inline distT="0" distB="0" distL="0" distR="0" wp14:anchorId="1B895D3C" wp14:editId="7FCA7C84">
                  <wp:extent cx="6047703" cy="45958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48097" cy="4596154"/>
                          </a:xfrm>
                          <a:prstGeom prst="rect">
                            <a:avLst/>
                          </a:prstGeom>
                        </pic:spPr>
                      </pic:pic>
                    </a:graphicData>
                  </a:graphic>
                </wp:inline>
              </w:drawing>
            </w:r>
          </w:p>
          <w:p w:rsidR="00D957E8" w:rsidRDefault="00D957E8" w:rsidP="002849E1">
            <w:pPr>
              <w:jc w:val="center"/>
              <w:rPr>
                <w:rFonts w:cs="Arial"/>
                <w:b/>
                <w:sz w:val="20"/>
                <w:szCs w:val="20"/>
              </w:rPr>
            </w:pPr>
          </w:p>
          <w:p w:rsidR="002849E1" w:rsidRDefault="002849E1" w:rsidP="0033410C">
            <w:pPr>
              <w:rPr>
                <w:rFonts w:cs="Arial"/>
                <w:b/>
                <w:sz w:val="20"/>
                <w:szCs w:val="20"/>
                <w:highlight w:val="yellow"/>
              </w:rPr>
            </w:pPr>
            <w:r w:rsidRPr="002849E1">
              <w:rPr>
                <w:rFonts w:cs="Arial"/>
                <w:b/>
                <w:sz w:val="20"/>
                <w:szCs w:val="20"/>
              </w:rPr>
              <w:t>Figure 3:</w:t>
            </w:r>
            <w:r w:rsidRPr="002849E1">
              <w:rPr>
                <w:rFonts w:cs="Arial"/>
                <w:sz w:val="20"/>
                <w:szCs w:val="20"/>
              </w:rPr>
              <w:t xml:space="preserve"> </w:t>
            </w:r>
            <w:r w:rsidRPr="002849E1">
              <w:rPr>
                <w:rFonts w:cs="Arial"/>
                <w:b/>
                <w:sz w:val="20"/>
                <w:szCs w:val="20"/>
              </w:rPr>
              <w:t>Location Map</w:t>
            </w:r>
            <w:r w:rsidRPr="002849E1">
              <w:rPr>
                <w:rFonts w:cs="Arial"/>
                <w:sz w:val="20"/>
                <w:szCs w:val="20"/>
              </w:rPr>
              <w:t xml:space="preserve"> </w:t>
            </w:r>
          </w:p>
        </w:tc>
      </w:tr>
    </w:tbl>
    <w:p w:rsidR="0008788A" w:rsidRPr="0008788A" w:rsidRDefault="0008788A" w:rsidP="00510EB4">
      <w:pPr>
        <w:pStyle w:val="Default"/>
        <w:spacing w:before="120" w:after="160"/>
        <w:jc w:val="both"/>
        <w:rPr>
          <w:rFonts w:ascii="Arial" w:hAnsi="Arial" w:cs="Arial"/>
          <w:b/>
          <w:color w:val="auto"/>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43B"/>
        <w:tblLook w:val="04A0" w:firstRow="1" w:lastRow="0" w:firstColumn="1" w:lastColumn="0" w:noHBand="0" w:noVBand="1"/>
      </w:tblPr>
      <w:tblGrid>
        <w:gridCol w:w="9520"/>
      </w:tblGrid>
      <w:tr w:rsidR="002F5B9E" w:rsidRPr="00E67B99" w:rsidTr="002849E1">
        <w:tc>
          <w:tcPr>
            <w:tcW w:w="9639" w:type="dxa"/>
            <w:shd w:val="clear" w:color="auto" w:fill="B9D43B"/>
          </w:tcPr>
          <w:p w:rsidR="002F5B9E" w:rsidRPr="008E7C2B" w:rsidRDefault="002F5B9E" w:rsidP="002849E1">
            <w:pPr>
              <w:autoSpaceDE w:val="0"/>
              <w:autoSpaceDN w:val="0"/>
              <w:adjustRightInd w:val="0"/>
              <w:rPr>
                <w:rFonts w:cs="Arial"/>
                <w:b/>
                <w:color w:val="FFFFFF"/>
                <w:sz w:val="24"/>
              </w:rPr>
            </w:pPr>
            <w:r w:rsidRPr="008E7C2B">
              <w:rPr>
                <w:rFonts w:cs="Arial"/>
                <w:b/>
                <w:color w:val="FFFFFF"/>
                <w:sz w:val="24"/>
              </w:rPr>
              <w:t>SITE LOCATION &amp; DESCRIPTION</w:t>
            </w:r>
          </w:p>
        </w:tc>
      </w:tr>
    </w:tbl>
    <w:p w:rsidR="002F5B9E" w:rsidRDefault="002F5B9E" w:rsidP="00510EB4">
      <w:pPr>
        <w:pStyle w:val="Default"/>
        <w:spacing w:before="120" w:after="160"/>
        <w:jc w:val="both"/>
        <w:rPr>
          <w:rFonts w:ascii="Arial" w:hAnsi="Arial" w:cs="Arial"/>
          <w:color w:val="auto"/>
          <w:sz w:val="22"/>
          <w:szCs w:val="22"/>
        </w:rPr>
      </w:pPr>
    </w:p>
    <w:p w:rsidR="00671F60" w:rsidRDefault="00C314E3" w:rsidP="00671F60">
      <w:pPr>
        <w:pStyle w:val="Default"/>
        <w:spacing w:before="120" w:after="160"/>
        <w:jc w:val="both"/>
        <w:rPr>
          <w:rFonts w:ascii="Arial" w:hAnsi="Arial" w:cs="Arial"/>
          <w:color w:val="auto"/>
          <w:sz w:val="22"/>
          <w:szCs w:val="22"/>
        </w:rPr>
      </w:pPr>
      <w:r>
        <w:rPr>
          <w:rFonts w:ascii="Arial" w:hAnsi="Arial" w:cs="Arial"/>
          <w:color w:val="auto"/>
          <w:sz w:val="22"/>
          <w:szCs w:val="22"/>
        </w:rPr>
        <w:t>At the Extraordinary Meeting of Council of 19 September 2018, Council resolved to provide in</w:t>
      </w:r>
      <w:r w:rsidR="000E4F0C">
        <w:rPr>
          <w:rFonts w:ascii="Arial" w:hAnsi="Arial" w:cs="Arial"/>
          <w:color w:val="auto"/>
          <w:sz w:val="22"/>
          <w:szCs w:val="22"/>
        </w:rPr>
        <w:t>-</w:t>
      </w:r>
      <w:r>
        <w:rPr>
          <w:rFonts w:ascii="Arial" w:hAnsi="Arial" w:cs="Arial"/>
          <w:color w:val="auto"/>
          <w:sz w:val="22"/>
          <w:szCs w:val="22"/>
        </w:rPr>
        <w:t xml:space="preserve">principle support for the construction of a Regional Art Gallery.  </w:t>
      </w:r>
    </w:p>
    <w:p w:rsidR="005041F7" w:rsidRDefault="00E7339A" w:rsidP="00671F60">
      <w:pPr>
        <w:pStyle w:val="Default"/>
        <w:spacing w:before="120" w:after="160"/>
        <w:jc w:val="both"/>
        <w:rPr>
          <w:rFonts w:ascii="Arial" w:hAnsi="Arial" w:cs="Arial"/>
          <w:color w:val="auto"/>
          <w:sz w:val="22"/>
          <w:szCs w:val="22"/>
        </w:rPr>
      </w:pPr>
      <w:r>
        <w:rPr>
          <w:rFonts w:ascii="Arial" w:hAnsi="Arial" w:cs="Arial"/>
          <w:color w:val="auto"/>
          <w:sz w:val="22"/>
          <w:szCs w:val="22"/>
        </w:rPr>
        <w:t xml:space="preserve">In order to enable consideration of </w:t>
      </w:r>
      <w:r w:rsidR="00671F60">
        <w:rPr>
          <w:rFonts w:ascii="Arial" w:hAnsi="Arial" w:cs="Arial"/>
          <w:color w:val="auto"/>
          <w:sz w:val="22"/>
          <w:szCs w:val="22"/>
        </w:rPr>
        <w:t xml:space="preserve">the location of </w:t>
      </w:r>
      <w:r>
        <w:rPr>
          <w:rFonts w:ascii="Arial" w:hAnsi="Arial" w:cs="Arial"/>
          <w:color w:val="auto"/>
          <w:sz w:val="22"/>
          <w:szCs w:val="22"/>
        </w:rPr>
        <w:t>the</w:t>
      </w:r>
      <w:r w:rsidR="00671F60">
        <w:rPr>
          <w:rFonts w:ascii="Arial" w:hAnsi="Arial" w:cs="Arial"/>
          <w:color w:val="auto"/>
          <w:sz w:val="22"/>
          <w:szCs w:val="22"/>
        </w:rPr>
        <w:t xml:space="preserve"> </w:t>
      </w:r>
      <w:r>
        <w:rPr>
          <w:rFonts w:ascii="Arial" w:hAnsi="Arial" w:cs="Arial"/>
          <w:color w:val="auto"/>
          <w:sz w:val="22"/>
          <w:szCs w:val="22"/>
        </w:rPr>
        <w:t xml:space="preserve">Regional </w:t>
      </w:r>
      <w:r w:rsidR="00671F60">
        <w:rPr>
          <w:rFonts w:ascii="Arial" w:hAnsi="Arial" w:cs="Arial"/>
          <w:color w:val="auto"/>
          <w:sz w:val="22"/>
          <w:szCs w:val="22"/>
        </w:rPr>
        <w:t xml:space="preserve">Art Gallery </w:t>
      </w:r>
      <w:r w:rsidR="0008788A" w:rsidRPr="00671F60">
        <w:rPr>
          <w:rFonts w:ascii="Arial" w:hAnsi="Arial" w:cs="Arial"/>
          <w:color w:val="auto"/>
          <w:sz w:val="22"/>
          <w:szCs w:val="22"/>
        </w:rPr>
        <w:t xml:space="preserve">in the Old Dairy </w:t>
      </w:r>
      <w:r>
        <w:rPr>
          <w:rFonts w:ascii="Arial" w:hAnsi="Arial" w:cs="Arial"/>
          <w:color w:val="auto"/>
          <w:sz w:val="22"/>
          <w:szCs w:val="22"/>
        </w:rPr>
        <w:t>on the</w:t>
      </w:r>
      <w:r w:rsidR="0008788A" w:rsidRPr="00671F60">
        <w:rPr>
          <w:rFonts w:ascii="Arial" w:hAnsi="Arial" w:cs="Arial"/>
          <w:color w:val="auto"/>
          <w:sz w:val="22"/>
          <w:szCs w:val="22"/>
        </w:rPr>
        <w:t xml:space="preserve"> Retford Park Estate</w:t>
      </w:r>
      <w:r w:rsidR="00320135">
        <w:rPr>
          <w:rFonts w:ascii="Arial" w:hAnsi="Arial" w:cs="Arial"/>
          <w:color w:val="auto"/>
          <w:sz w:val="22"/>
          <w:szCs w:val="22"/>
        </w:rPr>
        <w:t xml:space="preserve">, an Item of Local </w:t>
      </w:r>
      <w:r w:rsidR="004B43F0">
        <w:rPr>
          <w:rFonts w:ascii="Arial" w:hAnsi="Arial" w:cs="Arial"/>
          <w:color w:val="auto"/>
          <w:sz w:val="22"/>
          <w:szCs w:val="22"/>
        </w:rPr>
        <w:t>H</w:t>
      </w:r>
      <w:r w:rsidR="00320135">
        <w:rPr>
          <w:rFonts w:ascii="Arial" w:hAnsi="Arial" w:cs="Arial"/>
          <w:color w:val="auto"/>
          <w:sz w:val="22"/>
          <w:szCs w:val="22"/>
        </w:rPr>
        <w:t xml:space="preserve">eritage under WLEP 2010 now owned by the </w:t>
      </w:r>
      <w:r w:rsidR="00394AF2">
        <w:rPr>
          <w:rFonts w:ascii="Arial" w:hAnsi="Arial" w:cs="Arial"/>
          <w:color w:val="auto"/>
          <w:sz w:val="22"/>
          <w:szCs w:val="22"/>
        </w:rPr>
        <w:t xml:space="preserve">NSW Branch of the </w:t>
      </w:r>
      <w:r w:rsidR="00320135">
        <w:rPr>
          <w:rFonts w:ascii="Arial" w:hAnsi="Arial" w:cs="Arial"/>
          <w:color w:val="auto"/>
          <w:sz w:val="22"/>
          <w:szCs w:val="22"/>
        </w:rPr>
        <w:t xml:space="preserve">National Trust of </w:t>
      </w:r>
      <w:r w:rsidR="00394AF2">
        <w:rPr>
          <w:rFonts w:ascii="Arial" w:hAnsi="Arial" w:cs="Arial"/>
          <w:color w:val="auto"/>
          <w:sz w:val="22"/>
          <w:szCs w:val="22"/>
        </w:rPr>
        <w:t>Australia</w:t>
      </w:r>
      <w:r w:rsidR="00320135">
        <w:rPr>
          <w:rFonts w:ascii="Arial" w:hAnsi="Arial" w:cs="Arial"/>
          <w:color w:val="auto"/>
          <w:sz w:val="22"/>
          <w:szCs w:val="22"/>
        </w:rPr>
        <w:t>,</w:t>
      </w:r>
      <w:r w:rsidR="00671F60">
        <w:rPr>
          <w:rFonts w:ascii="Arial" w:hAnsi="Arial" w:cs="Arial"/>
          <w:color w:val="auto"/>
          <w:sz w:val="22"/>
          <w:szCs w:val="22"/>
        </w:rPr>
        <w:t xml:space="preserve"> an </w:t>
      </w:r>
      <w:r w:rsidR="0008788A" w:rsidRPr="00671F60">
        <w:rPr>
          <w:rFonts w:ascii="Arial" w:hAnsi="Arial" w:cs="Arial"/>
          <w:color w:val="auto"/>
          <w:sz w:val="22"/>
          <w:szCs w:val="22"/>
        </w:rPr>
        <w:t>approximate route for a public access road</w:t>
      </w:r>
      <w:r w:rsidR="00671F60">
        <w:rPr>
          <w:rFonts w:ascii="Arial" w:hAnsi="Arial" w:cs="Arial"/>
          <w:color w:val="auto"/>
          <w:sz w:val="22"/>
          <w:szCs w:val="22"/>
        </w:rPr>
        <w:t xml:space="preserve"> </w:t>
      </w:r>
      <w:r>
        <w:rPr>
          <w:rFonts w:ascii="Arial" w:hAnsi="Arial" w:cs="Arial"/>
          <w:color w:val="auto"/>
          <w:sz w:val="22"/>
          <w:szCs w:val="22"/>
        </w:rPr>
        <w:t xml:space="preserve">has been identified. </w:t>
      </w:r>
      <w:r w:rsidRPr="00E7339A">
        <w:rPr>
          <w:rFonts w:ascii="Arial" w:hAnsi="Arial" w:cs="Arial"/>
          <w:b/>
          <w:color w:val="auto"/>
          <w:sz w:val="22"/>
          <w:szCs w:val="22"/>
        </w:rPr>
        <w:t xml:space="preserve">Figure 2 </w:t>
      </w:r>
      <w:r>
        <w:rPr>
          <w:rFonts w:ascii="Arial" w:hAnsi="Arial" w:cs="Arial"/>
          <w:color w:val="auto"/>
          <w:sz w:val="22"/>
          <w:szCs w:val="22"/>
        </w:rPr>
        <w:t xml:space="preserve">above indicates the location of Retford Park and the approximate proposed access way.  </w:t>
      </w:r>
    </w:p>
    <w:p w:rsidR="005041F7" w:rsidRDefault="005041F7" w:rsidP="00671F60">
      <w:pPr>
        <w:pStyle w:val="Default"/>
        <w:spacing w:before="120" w:after="160"/>
        <w:jc w:val="both"/>
        <w:rPr>
          <w:rFonts w:ascii="Arial" w:hAnsi="Arial" w:cs="Arial"/>
          <w:color w:val="auto"/>
          <w:sz w:val="22"/>
          <w:szCs w:val="22"/>
        </w:rPr>
      </w:pPr>
      <w:r>
        <w:rPr>
          <w:rFonts w:ascii="Arial" w:hAnsi="Arial" w:cs="Arial"/>
          <w:color w:val="auto"/>
          <w:sz w:val="22"/>
          <w:szCs w:val="22"/>
        </w:rPr>
        <w:t>It is envisaged that the proposed road reserve would ultimately accommodate a new 7 metre wide rural road with flat edge treatment, i.e. no kerb and gutter, in order to be sympathetic to the local rural landscape.  It is also envisaged that a separate footpath would extend northward from the existing footpath which runs along the northern edge of Rowland Road.   The Traffic Report which accompanies the Planning Proposal provides more detail.</w:t>
      </w:r>
    </w:p>
    <w:p w:rsidR="000B7994" w:rsidRDefault="0008788A" w:rsidP="006F2BBF">
      <w:pPr>
        <w:pStyle w:val="Default"/>
        <w:spacing w:before="120" w:after="160"/>
        <w:jc w:val="both"/>
        <w:rPr>
          <w:rFonts w:ascii="Arial" w:hAnsi="Arial" w:cs="Arial"/>
          <w:color w:val="auto"/>
          <w:sz w:val="22"/>
          <w:szCs w:val="22"/>
        </w:rPr>
      </w:pPr>
      <w:r w:rsidRPr="00671F60">
        <w:rPr>
          <w:rFonts w:ascii="Arial" w:hAnsi="Arial" w:cs="Arial"/>
          <w:color w:val="auto"/>
          <w:sz w:val="22"/>
          <w:szCs w:val="22"/>
        </w:rPr>
        <w:t xml:space="preserve">The land over which most of the </w:t>
      </w:r>
      <w:r w:rsidR="000E4F0C">
        <w:rPr>
          <w:rFonts w:ascii="Arial" w:hAnsi="Arial" w:cs="Arial"/>
          <w:color w:val="auto"/>
          <w:sz w:val="22"/>
          <w:szCs w:val="22"/>
        </w:rPr>
        <w:t xml:space="preserve">proposed </w:t>
      </w:r>
      <w:r w:rsidRPr="00671F60">
        <w:rPr>
          <w:rFonts w:ascii="Arial" w:hAnsi="Arial" w:cs="Arial"/>
          <w:color w:val="auto"/>
          <w:sz w:val="22"/>
          <w:szCs w:val="22"/>
        </w:rPr>
        <w:t xml:space="preserve">road will pass is identified as Lot 38 DP 882935, Rowland Road Bowral, located to the east of the David Wood Playing Fields at East Bowral. </w:t>
      </w:r>
      <w:r w:rsidR="005041F7">
        <w:rPr>
          <w:rFonts w:ascii="Arial" w:hAnsi="Arial" w:cs="Arial"/>
          <w:color w:val="auto"/>
          <w:sz w:val="22"/>
          <w:szCs w:val="22"/>
        </w:rPr>
        <w:t xml:space="preserve">The land forms part of </w:t>
      </w:r>
      <w:r w:rsidR="007E5CEE">
        <w:rPr>
          <w:rFonts w:ascii="Arial" w:hAnsi="Arial" w:cs="Arial"/>
          <w:color w:val="auto"/>
          <w:sz w:val="22"/>
          <w:szCs w:val="22"/>
        </w:rPr>
        <w:t xml:space="preserve">an area </w:t>
      </w:r>
      <w:r w:rsidR="005041F7">
        <w:rPr>
          <w:rFonts w:ascii="Arial" w:hAnsi="Arial" w:cs="Arial"/>
          <w:color w:val="auto"/>
          <w:sz w:val="22"/>
          <w:szCs w:val="22"/>
        </w:rPr>
        <w:t xml:space="preserve">of </w:t>
      </w:r>
      <w:r w:rsidR="007E5CEE">
        <w:rPr>
          <w:rFonts w:ascii="Arial" w:hAnsi="Arial" w:cs="Arial"/>
          <w:color w:val="auto"/>
          <w:sz w:val="22"/>
          <w:szCs w:val="22"/>
        </w:rPr>
        <w:t xml:space="preserve">extended unstructured </w:t>
      </w:r>
      <w:r w:rsidR="005041F7">
        <w:rPr>
          <w:rFonts w:ascii="Arial" w:hAnsi="Arial" w:cs="Arial"/>
          <w:color w:val="auto"/>
          <w:sz w:val="22"/>
          <w:szCs w:val="22"/>
        </w:rPr>
        <w:t>pu</w:t>
      </w:r>
      <w:r w:rsidR="007E5CEE">
        <w:rPr>
          <w:rFonts w:ascii="Arial" w:hAnsi="Arial" w:cs="Arial"/>
          <w:color w:val="auto"/>
          <w:sz w:val="22"/>
          <w:szCs w:val="22"/>
        </w:rPr>
        <w:t>b</w:t>
      </w:r>
      <w:r w:rsidR="005041F7">
        <w:rPr>
          <w:rFonts w:ascii="Arial" w:hAnsi="Arial" w:cs="Arial"/>
          <w:color w:val="auto"/>
          <w:sz w:val="22"/>
          <w:szCs w:val="22"/>
        </w:rPr>
        <w:t xml:space="preserve">lic open space </w:t>
      </w:r>
      <w:r w:rsidR="007E5CEE">
        <w:rPr>
          <w:rFonts w:ascii="Arial" w:hAnsi="Arial" w:cs="Arial"/>
          <w:color w:val="auto"/>
          <w:sz w:val="22"/>
          <w:szCs w:val="22"/>
        </w:rPr>
        <w:t xml:space="preserve">between the East Bowral residential area to the south and the Heritage listed Retford Park to the north.  </w:t>
      </w:r>
    </w:p>
    <w:p w:rsidR="000B7994" w:rsidRDefault="007E5CEE" w:rsidP="006F2BBF">
      <w:pPr>
        <w:pStyle w:val="Default"/>
        <w:spacing w:before="120" w:after="160"/>
        <w:jc w:val="both"/>
        <w:rPr>
          <w:rFonts w:ascii="Arial" w:hAnsi="Arial" w:cs="Arial"/>
          <w:color w:val="auto"/>
          <w:sz w:val="22"/>
          <w:szCs w:val="22"/>
        </w:rPr>
      </w:pPr>
      <w:r>
        <w:rPr>
          <w:rFonts w:ascii="Arial" w:hAnsi="Arial" w:cs="Arial"/>
          <w:color w:val="auto"/>
          <w:sz w:val="22"/>
          <w:szCs w:val="22"/>
        </w:rPr>
        <w:lastRenderedPageBreak/>
        <w:t xml:space="preserve">The land was dedicated to Council as part of the East Bowral Residential area and </w:t>
      </w:r>
      <w:r w:rsidR="006F2BBF" w:rsidRPr="006F2BBF">
        <w:rPr>
          <w:rFonts w:ascii="Arial" w:hAnsi="Arial" w:cs="Arial"/>
          <w:color w:val="auto"/>
          <w:sz w:val="22"/>
          <w:szCs w:val="22"/>
        </w:rPr>
        <w:t>was acquired as public reserve upon registration of Deposited Plan 882935 on 3 February, 1999</w:t>
      </w:r>
      <w:r w:rsidR="0070173B">
        <w:rPr>
          <w:rFonts w:ascii="Arial" w:hAnsi="Arial" w:cs="Arial"/>
          <w:color w:val="auto"/>
          <w:sz w:val="22"/>
          <w:szCs w:val="22"/>
        </w:rPr>
        <w:t>.</w:t>
      </w:r>
      <w:r w:rsidR="006F2BBF" w:rsidRPr="006F2BBF">
        <w:rPr>
          <w:rFonts w:ascii="Arial" w:hAnsi="Arial" w:cs="Arial"/>
          <w:color w:val="auto"/>
          <w:sz w:val="22"/>
          <w:szCs w:val="22"/>
        </w:rPr>
        <w:t xml:space="preserve"> </w:t>
      </w:r>
      <w:r w:rsidR="006F2BBF">
        <w:rPr>
          <w:rFonts w:ascii="Arial" w:hAnsi="Arial" w:cs="Arial"/>
          <w:color w:val="auto"/>
          <w:sz w:val="22"/>
          <w:szCs w:val="22"/>
        </w:rPr>
        <w:t>T</w:t>
      </w:r>
      <w:r w:rsidR="006F2BBF" w:rsidRPr="006F2BBF">
        <w:rPr>
          <w:rFonts w:ascii="Arial" w:hAnsi="Arial" w:cs="Arial"/>
          <w:color w:val="auto"/>
          <w:sz w:val="22"/>
          <w:szCs w:val="22"/>
        </w:rPr>
        <w:t xml:space="preserve">here is </w:t>
      </w:r>
      <w:r w:rsidR="00B7247B">
        <w:rPr>
          <w:rFonts w:ascii="Arial" w:hAnsi="Arial" w:cs="Arial"/>
          <w:color w:val="auto"/>
          <w:sz w:val="22"/>
          <w:szCs w:val="22"/>
        </w:rPr>
        <w:t xml:space="preserve">also </w:t>
      </w:r>
      <w:r w:rsidR="006F2BBF" w:rsidRPr="006F2BBF">
        <w:rPr>
          <w:rFonts w:ascii="Arial" w:hAnsi="Arial" w:cs="Arial"/>
          <w:color w:val="auto"/>
          <w:sz w:val="22"/>
          <w:szCs w:val="22"/>
        </w:rPr>
        <w:t xml:space="preserve">a notation on the </w:t>
      </w:r>
      <w:r w:rsidR="006F2BBF">
        <w:rPr>
          <w:rFonts w:ascii="Arial" w:hAnsi="Arial" w:cs="Arial"/>
          <w:color w:val="auto"/>
          <w:sz w:val="22"/>
          <w:szCs w:val="22"/>
        </w:rPr>
        <w:t>C</w:t>
      </w:r>
      <w:r w:rsidR="006F2BBF" w:rsidRPr="006F2BBF">
        <w:rPr>
          <w:rFonts w:ascii="Arial" w:hAnsi="Arial" w:cs="Arial"/>
          <w:color w:val="auto"/>
          <w:sz w:val="22"/>
          <w:szCs w:val="22"/>
        </w:rPr>
        <w:t xml:space="preserve">ertificate of </w:t>
      </w:r>
      <w:r w:rsidR="006F2BBF">
        <w:rPr>
          <w:rFonts w:ascii="Arial" w:hAnsi="Arial" w:cs="Arial"/>
          <w:color w:val="auto"/>
          <w:sz w:val="22"/>
          <w:szCs w:val="22"/>
        </w:rPr>
        <w:t>T</w:t>
      </w:r>
      <w:r w:rsidR="006F2BBF" w:rsidRPr="006F2BBF">
        <w:rPr>
          <w:rFonts w:ascii="Arial" w:hAnsi="Arial" w:cs="Arial"/>
          <w:color w:val="auto"/>
          <w:sz w:val="22"/>
          <w:szCs w:val="22"/>
        </w:rPr>
        <w:t xml:space="preserve">itle </w:t>
      </w:r>
      <w:r w:rsidR="0070173B">
        <w:rPr>
          <w:rFonts w:ascii="Arial" w:hAnsi="Arial" w:cs="Arial"/>
          <w:color w:val="auto"/>
          <w:sz w:val="22"/>
          <w:szCs w:val="22"/>
        </w:rPr>
        <w:t xml:space="preserve">for Lot 38 </w:t>
      </w:r>
      <w:r w:rsidR="006F2BBF" w:rsidRPr="006F2BBF">
        <w:rPr>
          <w:rFonts w:ascii="Arial" w:hAnsi="Arial" w:cs="Arial"/>
          <w:color w:val="auto"/>
          <w:sz w:val="22"/>
          <w:szCs w:val="22"/>
        </w:rPr>
        <w:t xml:space="preserve">in the second schedule which states </w:t>
      </w:r>
      <w:r w:rsidR="006F2BBF" w:rsidRPr="000B7994">
        <w:rPr>
          <w:rFonts w:ascii="Arial" w:hAnsi="Arial" w:cs="Arial"/>
          <w:i/>
          <w:color w:val="auto"/>
          <w:sz w:val="22"/>
          <w:szCs w:val="22"/>
        </w:rPr>
        <w:t>‘2.</w:t>
      </w:r>
      <w:r w:rsidR="000B7994" w:rsidRPr="000B7994">
        <w:rPr>
          <w:rFonts w:ascii="Arial" w:hAnsi="Arial" w:cs="Arial"/>
          <w:i/>
          <w:color w:val="auto"/>
          <w:sz w:val="22"/>
          <w:szCs w:val="22"/>
        </w:rPr>
        <w:t xml:space="preserve">The land within described is public reserve.’ </w:t>
      </w:r>
      <w:r w:rsidR="006F2BBF" w:rsidRPr="000B7994">
        <w:rPr>
          <w:rFonts w:ascii="Arial" w:hAnsi="Arial" w:cs="Arial"/>
          <w:i/>
          <w:color w:val="auto"/>
          <w:sz w:val="22"/>
          <w:szCs w:val="22"/>
        </w:rPr>
        <w:t xml:space="preserve"> </w:t>
      </w:r>
    </w:p>
    <w:p w:rsidR="006F2BBF" w:rsidRDefault="0070173B" w:rsidP="006F2BBF">
      <w:pPr>
        <w:pStyle w:val="Default"/>
        <w:spacing w:before="120" w:after="160"/>
        <w:jc w:val="both"/>
        <w:rPr>
          <w:rFonts w:ascii="Arial" w:hAnsi="Arial" w:cs="Arial"/>
          <w:color w:val="auto"/>
          <w:sz w:val="22"/>
          <w:szCs w:val="22"/>
        </w:rPr>
      </w:pPr>
      <w:r>
        <w:rPr>
          <w:rFonts w:ascii="Arial" w:hAnsi="Arial" w:cs="Arial"/>
          <w:color w:val="auto"/>
          <w:sz w:val="22"/>
          <w:szCs w:val="22"/>
        </w:rPr>
        <w:t xml:space="preserve">It is further noted that the Certificate of Title also identifies easements for water supply, drain water, services and access. </w:t>
      </w:r>
      <w:r w:rsidR="007E5CEE">
        <w:rPr>
          <w:rFonts w:ascii="Arial" w:hAnsi="Arial" w:cs="Arial"/>
          <w:color w:val="auto"/>
          <w:sz w:val="22"/>
          <w:szCs w:val="22"/>
        </w:rPr>
        <w:t xml:space="preserve">The land is affected by a Category 2 water course which creates flood potential along its course. The land is therefore best suited to passive recreation and this is the primary use for the land.  </w:t>
      </w:r>
      <w:r w:rsidR="006F2BBF" w:rsidRPr="0070173B">
        <w:rPr>
          <w:rFonts w:ascii="Arial" w:hAnsi="Arial" w:cs="Arial"/>
          <w:color w:val="auto"/>
          <w:sz w:val="22"/>
          <w:szCs w:val="22"/>
        </w:rPr>
        <w:t>A copy of DP 882935 and the Certificate of Title are attached.</w:t>
      </w:r>
      <w:r>
        <w:rPr>
          <w:rFonts w:ascii="Arial" w:hAnsi="Arial" w:cs="Arial"/>
          <w:color w:val="auto"/>
          <w:sz w:val="22"/>
          <w:szCs w:val="22"/>
        </w:rPr>
        <w:t xml:space="preserve">  </w:t>
      </w:r>
    </w:p>
    <w:p w:rsidR="0008788A" w:rsidRDefault="0008788A" w:rsidP="00671F60">
      <w:pPr>
        <w:pStyle w:val="Default"/>
        <w:spacing w:before="120" w:after="160"/>
        <w:jc w:val="both"/>
        <w:rPr>
          <w:rFonts w:ascii="Arial" w:hAnsi="Arial" w:cs="Arial"/>
          <w:color w:val="auto"/>
          <w:sz w:val="22"/>
          <w:szCs w:val="22"/>
        </w:rPr>
      </w:pPr>
      <w:r w:rsidRPr="000E4F0C">
        <w:rPr>
          <w:rFonts w:ascii="Arial" w:hAnsi="Arial" w:cs="Arial"/>
          <w:b/>
          <w:color w:val="auto"/>
          <w:sz w:val="22"/>
          <w:szCs w:val="22"/>
        </w:rPr>
        <w:t xml:space="preserve">Figure </w:t>
      </w:r>
      <w:r w:rsidR="00FF5C89" w:rsidRPr="000E4F0C">
        <w:rPr>
          <w:rFonts w:ascii="Arial" w:hAnsi="Arial" w:cs="Arial"/>
          <w:b/>
          <w:color w:val="auto"/>
          <w:sz w:val="22"/>
          <w:szCs w:val="22"/>
        </w:rPr>
        <w:t>3</w:t>
      </w:r>
      <w:r w:rsidRPr="000E4F0C">
        <w:rPr>
          <w:rFonts w:ascii="Arial" w:hAnsi="Arial" w:cs="Arial"/>
          <w:b/>
          <w:color w:val="auto"/>
          <w:sz w:val="22"/>
          <w:szCs w:val="22"/>
        </w:rPr>
        <w:t xml:space="preserve"> </w:t>
      </w:r>
      <w:r w:rsidR="00FF5C89" w:rsidRPr="00671F60">
        <w:rPr>
          <w:rFonts w:ascii="Arial" w:hAnsi="Arial" w:cs="Arial"/>
          <w:color w:val="auto"/>
          <w:sz w:val="22"/>
          <w:szCs w:val="22"/>
        </w:rPr>
        <w:t>above</w:t>
      </w:r>
      <w:r w:rsidRPr="00671F60">
        <w:rPr>
          <w:rFonts w:ascii="Arial" w:hAnsi="Arial" w:cs="Arial"/>
          <w:color w:val="auto"/>
          <w:sz w:val="22"/>
          <w:szCs w:val="22"/>
        </w:rPr>
        <w:t xml:space="preserve"> </w:t>
      </w:r>
      <w:r w:rsidR="000E4F0C">
        <w:rPr>
          <w:rFonts w:ascii="Arial" w:hAnsi="Arial" w:cs="Arial"/>
          <w:color w:val="auto"/>
          <w:sz w:val="22"/>
          <w:szCs w:val="22"/>
        </w:rPr>
        <w:t>shows</w:t>
      </w:r>
      <w:r w:rsidRPr="00671F60">
        <w:rPr>
          <w:rFonts w:ascii="Arial" w:hAnsi="Arial" w:cs="Arial"/>
          <w:color w:val="auto"/>
          <w:sz w:val="22"/>
          <w:szCs w:val="22"/>
        </w:rPr>
        <w:t xml:space="preserve"> </w:t>
      </w:r>
      <w:r w:rsidR="004B43F0">
        <w:rPr>
          <w:rFonts w:ascii="Arial" w:hAnsi="Arial" w:cs="Arial"/>
          <w:color w:val="auto"/>
          <w:sz w:val="22"/>
          <w:szCs w:val="22"/>
        </w:rPr>
        <w:t xml:space="preserve">the location of Lot 38 and </w:t>
      </w:r>
      <w:r w:rsidRPr="00671F60">
        <w:rPr>
          <w:rFonts w:ascii="Arial" w:hAnsi="Arial" w:cs="Arial"/>
          <w:color w:val="auto"/>
          <w:sz w:val="22"/>
          <w:szCs w:val="22"/>
        </w:rPr>
        <w:t>the approximate location of th</w:t>
      </w:r>
      <w:r w:rsidR="000E4F0C">
        <w:rPr>
          <w:rFonts w:ascii="Arial" w:hAnsi="Arial" w:cs="Arial"/>
          <w:color w:val="auto"/>
          <w:sz w:val="22"/>
          <w:szCs w:val="22"/>
        </w:rPr>
        <w:t>e</w:t>
      </w:r>
      <w:r w:rsidRPr="00671F60">
        <w:rPr>
          <w:rFonts w:ascii="Arial" w:hAnsi="Arial" w:cs="Arial"/>
          <w:color w:val="auto"/>
          <w:sz w:val="22"/>
          <w:szCs w:val="22"/>
        </w:rPr>
        <w:t xml:space="preserve"> </w:t>
      </w:r>
      <w:r w:rsidR="004B43F0">
        <w:rPr>
          <w:rFonts w:ascii="Arial" w:hAnsi="Arial" w:cs="Arial"/>
          <w:color w:val="auto"/>
          <w:sz w:val="22"/>
          <w:szCs w:val="22"/>
        </w:rPr>
        <w:t xml:space="preserve">proposed access </w:t>
      </w:r>
      <w:r w:rsidRPr="00671F60">
        <w:rPr>
          <w:rFonts w:ascii="Arial" w:hAnsi="Arial" w:cs="Arial"/>
          <w:color w:val="auto"/>
          <w:sz w:val="22"/>
          <w:szCs w:val="22"/>
        </w:rPr>
        <w:t xml:space="preserve">road extending from the intersection of Jonathan Street and Rowland Road into the Retford Park Estate.  </w:t>
      </w:r>
    </w:p>
    <w:p w:rsidR="004A6B8E" w:rsidRDefault="00B7247B" w:rsidP="00E21F17">
      <w:pPr>
        <w:jc w:val="both"/>
        <w:rPr>
          <w:rFonts w:cs="Arial"/>
          <w:szCs w:val="22"/>
        </w:rPr>
      </w:pPr>
      <w:r>
        <w:rPr>
          <w:rFonts w:cs="Arial"/>
          <w:szCs w:val="22"/>
        </w:rPr>
        <w:t>The subject land</w:t>
      </w:r>
      <w:r w:rsidR="004B43F0">
        <w:rPr>
          <w:rFonts w:cs="Arial"/>
          <w:szCs w:val="22"/>
        </w:rPr>
        <w:t xml:space="preserve"> </w:t>
      </w:r>
      <w:r w:rsidR="0033410C">
        <w:rPr>
          <w:rFonts w:cs="Arial"/>
          <w:szCs w:val="22"/>
        </w:rPr>
        <w:t>is Council owned and classif</w:t>
      </w:r>
      <w:r w:rsidR="004B43F0">
        <w:rPr>
          <w:rFonts w:cs="Arial"/>
          <w:szCs w:val="22"/>
        </w:rPr>
        <w:t xml:space="preserve">ied as </w:t>
      </w:r>
      <w:r w:rsidR="0033410C">
        <w:rPr>
          <w:rFonts w:cs="Arial"/>
          <w:szCs w:val="22"/>
        </w:rPr>
        <w:t xml:space="preserve">‘community’ </w:t>
      </w:r>
      <w:r w:rsidR="0033410C" w:rsidRPr="004F26DA">
        <w:rPr>
          <w:rFonts w:cs="Arial"/>
          <w:szCs w:val="22"/>
        </w:rPr>
        <w:t xml:space="preserve">under the provisions of </w:t>
      </w:r>
      <w:r w:rsidR="0033410C">
        <w:rPr>
          <w:rFonts w:cs="Arial"/>
          <w:szCs w:val="22"/>
        </w:rPr>
        <w:t>s25 and s26 of the</w:t>
      </w:r>
      <w:r w:rsidR="0033410C" w:rsidRPr="004F26DA">
        <w:rPr>
          <w:rFonts w:cs="Arial"/>
          <w:szCs w:val="22"/>
        </w:rPr>
        <w:t xml:space="preserve"> </w:t>
      </w:r>
      <w:r w:rsidR="0033410C" w:rsidRPr="00551407">
        <w:rPr>
          <w:rFonts w:cs="Arial"/>
          <w:i/>
          <w:szCs w:val="22"/>
        </w:rPr>
        <w:t>Local Government Act 1993</w:t>
      </w:r>
      <w:r w:rsidR="0033410C">
        <w:rPr>
          <w:rFonts w:cs="Arial"/>
          <w:szCs w:val="22"/>
        </w:rPr>
        <w:t xml:space="preserve">.  </w:t>
      </w:r>
      <w:r w:rsidR="004B43F0">
        <w:rPr>
          <w:rFonts w:cs="Arial"/>
          <w:szCs w:val="22"/>
        </w:rPr>
        <w:t>It is noted that ‘c</w:t>
      </w:r>
      <w:r w:rsidR="0033410C">
        <w:rPr>
          <w:rFonts w:cs="Arial"/>
          <w:szCs w:val="22"/>
        </w:rPr>
        <w:t>ommunity</w:t>
      </w:r>
      <w:r w:rsidR="004B43F0">
        <w:rPr>
          <w:rFonts w:cs="Arial"/>
          <w:szCs w:val="22"/>
        </w:rPr>
        <w:t>’</w:t>
      </w:r>
      <w:r w:rsidR="0033410C">
        <w:rPr>
          <w:rFonts w:cs="Arial"/>
          <w:szCs w:val="22"/>
        </w:rPr>
        <w:t xml:space="preserve"> land is land used for a public purpose</w:t>
      </w:r>
      <w:r w:rsidR="004B43F0">
        <w:rPr>
          <w:rFonts w:cs="Arial"/>
          <w:szCs w:val="22"/>
        </w:rPr>
        <w:t xml:space="preserve"> while ‘o</w:t>
      </w:r>
      <w:r w:rsidR="0033410C">
        <w:rPr>
          <w:rFonts w:cs="Arial"/>
          <w:szCs w:val="22"/>
        </w:rPr>
        <w:t>perational</w:t>
      </w:r>
      <w:r w:rsidR="004B43F0">
        <w:rPr>
          <w:rFonts w:cs="Arial"/>
          <w:szCs w:val="22"/>
        </w:rPr>
        <w:t>’</w:t>
      </w:r>
      <w:r w:rsidR="0033410C">
        <w:rPr>
          <w:rFonts w:cs="Arial"/>
          <w:szCs w:val="22"/>
        </w:rPr>
        <w:t xml:space="preserve"> land is land which facilitates the functions or ‘operations’ of Council.  </w:t>
      </w:r>
    </w:p>
    <w:p w:rsidR="004A6B8E" w:rsidRDefault="004A6B8E" w:rsidP="00E21F17">
      <w:pPr>
        <w:jc w:val="both"/>
        <w:rPr>
          <w:rFonts w:cs="Arial"/>
          <w:szCs w:val="22"/>
        </w:rPr>
      </w:pPr>
    </w:p>
    <w:p w:rsidR="00735EB1" w:rsidRDefault="0033410C" w:rsidP="0033410C">
      <w:pPr>
        <w:jc w:val="both"/>
        <w:rPr>
          <w:rFonts w:cs="Arial"/>
          <w:szCs w:val="22"/>
        </w:rPr>
      </w:pPr>
      <w:r>
        <w:rPr>
          <w:rFonts w:cs="Arial"/>
          <w:szCs w:val="22"/>
        </w:rPr>
        <w:t xml:space="preserve">The proposed road </w:t>
      </w:r>
      <w:r w:rsidR="004B43F0">
        <w:rPr>
          <w:rFonts w:cs="Arial"/>
          <w:szCs w:val="22"/>
        </w:rPr>
        <w:t>is</w:t>
      </w:r>
      <w:r>
        <w:rPr>
          <w:rFonts w:cs="Arial"/>
          <w:szCs w:val="22"/>
        </w:rPr>
        <w:t xml:space="preserve"> </w:t>
      </w:r>
      <w:r w:rsidR="004B43F0">
        <w:rPr>
          <w:rFonts w:cs="Arial"/>
          <w:szCs w:val="22"/>
        </w:rPr>
        <w:t xml:space="preserve">not </w:t>
      </w:r>
      <w:r>
        <w:rPr>
          <w:rFonts w:cs="Arial"/>
          <w:szCs w:val="22"/>
        </w:rPr>
        <w:t>be a permitted use for ‘community’ land</w:t>
      </w:r>
      <w:r w:rsidR="004B43F0">
        <w:rPr>
          <w:rFonts w:cs="Arial"/>
          <w:szCs w:val="22"/>
        </w:rPr>
        <w:t xml:space="preserve"> and therefore, the section of land required for the proposed access road needs to be reclassified to ‘operational’.  </w:t>
      </w:r>
      <w:r>
        <w:rPr>
          <w:rFonts w:cs="Arial"/>
          <w:szCs w:val="22"/>
        </w:rPr>
        <w:t xml:space="preserve"> </w:t>
      </w:r>
    </w:p>
    <w:p w:rsidR="004F652D" w:rsidRDefault="004F652D" w:rsidP="0033410C">
      <w:pPr>
        <w:jc w:val="both"/>
        <w:rPr>
          <w:rFonts w:cs="Arial"/>
          <w:szCs w:val="22"/>
        </w:rPr>
      </w:pPr>
    </w:p>
    <w:p w:rsidR="00B7247B" w:rsidRDefault="00B7247B" w:rsidP="00B7247B">
      <w:pPr>
        <w:jc w:val="both"/>
        <w:rPr>
          <w:rFonts w:cs="Arial"/>
          <w:szCs w:val="22"/>
        </w:rPr>
      </w:pPr>
      <w:r>
        <w:rPr>
          <w:rFonts w:cs="Arial"/>
          <w:szCs w:val="22"/>
        </w:rPr>
        <w:t>To achieve this outcome and to isolate the section of land required for the public road reserve i</w:t>
      </w:r>
      <w:r w:rsidRPr="00551407">
        <w:rPr>
          <w:rFonts w:cs="Arial"/>
          <w:szCs w:val="22"/>
        </w:rPr>
        <w:t xml:space="preserve">t is </w:t>
      </w:r>
      <w:r>
        <w:rPr>
          <w:rFonts w:cs="Arial"/>
          <w:szCs w:val="22"/>
        </w:rPr>
        <w:t>intended</w:t>
      </w:r>
      <w:r w:rsidRPr="00551407">
        <w:rPr>
          <w:rFonts w:cs="Arial"/>
          <w:szCs w:val="22"/>
        </w:rPr>
        <w:t xml:space="preserve"> to </w:t>
      </w:r>
      <w:r>
        <w:rPr>
          <w:rFonts w:cs="Arial"/>
          <w:szCs w:val="22"/>
        </w:rPr>
        <w:t xml:space="preserve">create a separate lot (Lot 3) as indicated in </w:t>
      </w:r>
      <w:r w:rsidRPr="00CB7B7F">
        <w:rPr>
          <w:rFonts w:cs="Arial"/>
          <w:b/>
          <w:szCs w:val="22"/>
        </w:rPr>
        <w:t xml:space="preserve">Figure </w:t>
      </w:r>
      <w:r>
        <w:rPr>
          <w:rFonts w:cs="Arial"/>
          <w:b/>
          <w:szCs w:val="22"/>
        </w:rPr>
        <w:t>4</w:t>
      </w:r>
      <w:r>
        <w:rPr>
          <w:rFonts w:cs="Arial"/>
          <w:szCs w:val="22"/>
        </w:rPr>
        <w:t xml:space="preserve"> below. A Development Application (DA 20/0272) to create the three (3) lot subdivision of Lot 38 was lodged with Council </w:t>
      </w:r>
      <w:r w:rsidR="007E5CEE">
        <w:rPr>
          <w:rFonts w:cs="Arial"/>
          <w:szCs w:val="22"/>
        </w:rPr>
        <w:t>in early September 2019.</w:t>
      </w:r>
      <w:r>
        <w:rPr>
          <w:rFonts w:cs="Arial"/>
          <w:szCs w:val="22"/>
        </w:rPr>
        <w:t xml:space="preserve">  </w:t>
      </w:r>
    </w:p>
    <w:p w:rsidR="00B7247B" w:rsidRDefault="00B7247B" w:rsidP="00B7247B">
      <w:pPr>
        <w:rPr>
          <w:rFonts w:cs="Arial"/>
          <w:szCs w:val="22"/>
        </w:rPr>
      </w:pPr>
    </w:p>
    <w:p w:rsidR="00B7247B" w:rsidRDefault="00B7247B" w:rsidP="00B7247B">
      <w:pPr>
        <w:rPr>
          <w:rFonts w:cs="Arial"/>
          <w:szCs w:val="22"/>
        </w:rPr>
      </w:pPr>
      <w:r>
        <w:rPr>
          <w:noProof/>
        </w:rPr>
        <w:drawing>
          <wp:inline distT="0" distB="0" distL="0" distR="0" wp14:anchorId="503F47C9" wp14:editId="26B1D5FE">
            <wp:extent cx="6121374" cy="422087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2328" cy="4221528"/>
                    </a:xfrm>
                    <a:prstGeom prst="rect">
                      <a:avLst/>
                    </a:prstGeom>
                  </pic:spPr>
                </pic:pic>
              </a:graphicData>
            </a:graphic>
          </wp:inline>
        </w:drawing>
      </w:r>
    </w:p>
    <w:p w:rsidR="00B7247B" w:rsidRDefault="00B7247B" w:rsidP="00B7247B">
      <w:pPr>
        <w:rPr>
          <w:rFonts w:cs="Arial"/>
          <w:b/>
          <w:sz w:val="18"/>
          <w:szCs w:val="18"/>
        </w:rPr>
      </w:pPr>
      <w:r w:rsidRPr="00D542C9">
        <w:rPr>
          <w:rFonts w:cs="Arial"/>
          <w:b/>
          <w:sz w:val="18"/>
          <w:szCs w:val="18"/>
        </w:rPr>
        <w:t xml:space="preserve">Figure </w:t>
      </w:r>
      <w:r>
        <w:rPr>
          <w:rFonts w:cs="Arial"/>
          <w:b/>
          <w:sz w:val="18"/>
          <w:szCs w:val="18"/>
        </w:rPr>
        <w:t>4</w:t>
      </w:r>
      <w:r w:rsidRPr="00D542C9">
        <w:rPr>
          <w:rFonts w:cs="Arial"/>
          <w:b/>
          <w:sz w:val="18"/>
          <w:szCs w:val="18"/>
        </w:rPr>
        <w:t xml:space="preserve"> Plan of </w:t>
      </w:r>
      <w:r>
        <w:rPr>
          <w:rFonts w:cs="Arial"/>
          <w:b/>
          <w:sz w:val="18"/>
          <w:szCs w:val="18"/>
        </w:rPr>
        <w:t xml:space="preserve">Proposed </w:t>
      </w:r>
      <w:r w:rsidRPr="00D542C9">
        <w:rPr>
          <w:rFonts w:cs="Arial"/>
          <w:b/>
          <w:sz w:val="18"/>
          <w:szCs w:val="18"/>
        </w:rPr>
        <w:t xml:space="preserve">Subdivision </w:t>
      </w:r>
    </w:p>
    <w:p w:rsidR="00B7247B" w:rsidRDefault="00B7247B">
      <w:pPr>
        <w:jc w:val="both"/>
        <w:rPr>
          <w:rFonts w:cs="Arial"/>
          <w:szCs w:val="22"/>
        </w:rPr>
      </w:pPr>
    </w:p>
    <w:p w:rsidR="00B7247B" w:rsidRDefault="00B7247B" w:rsidP="00B7247B">
      <w:pPr>
        <w:jc w:val="both"/>
      </w:pPr>
      <w:r>
        <w:rPr>
          <w:rFonts w:cs="Arial"/>
          <w:szCs w:val="22"/>
        </w:rPr>
        <w:lastRenderedPageBreak/>
        <w:t xml:space="preserve">The DA was </w:t>
      </w:r>
      <w:r>
        <w:t>notified in accordance with Council’s Notification of Development Proposals Policy and no submissions were received.   The Development Application approval was finalised on 1 October 2019.</w:t>
      </w:r>
    </w:p>
    <w:p w:rsidR="00B7247B" w:rsidRDefault="00B7247B" w:rsidP="00B7247B">
      <w:pPr>
        <w:jc w:val="both"/>
      </w:pPr>
    </w:p>
    <w:p w:rsidR="00B7247B" w:rsidRDefault="00B7247B" w:rsidP="00B7247B">
      <w:pPr>
        <w:jc w:val="both"/>
        <w:rPr>
          <w:rFonts w:cs="Arial"/>
          <w:szCs w:val="22"/>
        </w:rPr>
      </w:pPr>
      <w:r>
        <w:rPr>
          <w:rFonts w:cs="Arial"/>
          <w:szCs w:val="22"/>
        </w:rPr>
        <w:t>It is not intended to reclassify all of Lot 38, but only that portion required for the proposed access way. The remaining portions to either side of the road reserve (Lots 1 and Lot 2 respectively)</w:t>
      </w:r>
      <w:r w:rsidRPr="00585917">
        <w:rPr>
          <w:rFonts w:cs="Arial"/>
          <w:szCs w:val="22"/>
        </w:rPr>
        <w:t xml:space="preserve"> </w:t>
      </w:r>
      <w:r>
        <w:rPr>
          <w:rFonts w:cs="Arial"/>
          <w:szCs w:val="22"/>
        </w:rPr>
        <w:t xml:space="preserve">under the proposed subdivision will remain classified as ‘community’ land.  </w:t>
      </w:r>
    </w:p>
    <w:p w:rsidR="000B7994" w:rsidRDefault="000B7994" w:rsidP="00B7247B">
      <w:pPr>
        <w:jc w:val="both"/>
        <w:rPr>
          <w:rFonts w:cs="Arial"/>
          <w:szCs w:val="22"/>
        </w:rPr>
      </w:pPr>
    </w:p>
    <w:p w:rsidR="00B7247B" w:rsidRDefault="00B7247B" w:rsidP="00B7247B">
      <w:pPr>
        <w:jc w:val="both"/>
        <w:rPr>
          <w:rFonts w:cs="Arial"/>
          <w:szCs w:val="22"/>
        </w:rPr>
      </w:pPr>
      <w:r>
        <w:rPr>
          <w:rFonts w:cs="Arial"/>
          <w:szCs w:val="22"/>
        </w:rPr>
        <w:t xml:space="preserve">All three lots will remain zoned RE1 Public Recreation, as indicated in </w:t>
      </w:r>
      <w:r w:rsidRPr="00735EB1">
        <w:rPr>
          <w:rFonts w:cs="Arial"/>
          <w:b/>
          <w:szCs w:val="22"/>
        </w:rPr>
        <w:t>Figure 5</w:t>
      </w:r>
      <w:r>
        <w:rPr>
          <w:rFonts w:cs="Arial"/>
          <w:szCs w:val="22"/>
        </w:rPr>
        <w:t xml:space="preserve"> below, because roads are permitted with consent in the RE1 zone. </w:t>
      </w:r>
    </w:p>
    <w:p w:rsidR="00B7247B" w:rsidRDefault="00B7247B">
      <w:pPr>
        <w:jc w:val="both"/>
        <w:rPr>
          <w:rFonts w:cs="Arial"/>
          <w:szCs w:val="22"/>
        </w:rPr>
      </w:pPr>
    </w:p>
    <w:p w:rsidR="004B6271" w:rsidRDefault="004B6271" w:rsidP="004B6271">
      <w:pPr>
        <w:jc w:val="center"/>
        <w:rPr>
          <w:rFonts w:cs="Arial"/>
          <w:szCs w:val="22"/>
        </w:rPr>
      </w:pPr>
      <w:r>
        <w:rPr>
          <w:noProof/>
        </w:rPr>
        <w:drawing>
          <wp:inline distT="0" distB="0" distL="0" distR="0" wp14:anchorId="16CD1534" wp14:editId="54B33685">
            <wp:extent cx="5706745" cy="4315421"/>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06745" cy="4315421"/>
                    </a:xfrm>
                    <a:prstGeom prst="rect">
                      <a:avLst/>
                    </a:prstGeom>
                  </pic:spPr>
                </pic:pic>
              </a:graphicData>
            </a:graphic>
          </wp:inline>
        </w:drawing>
      </w:r>
    </w:p>
    <w:p w:rsidR="004B6271" w:rsidRDefault="004B6271" w:rsidP="004B6271">
      <w:pPr>
        <w:rPr>
          <w:rFonts w:cs="Arial"/>
          <w:b/>
          <w:sz w:val="18"/>
          <w:szCs w:val="18"/>
        </w:rPr>
      </w:pPr>
      <w:r>
        <w:rPr>
          <w:rFonts w:cs="Arial"/>
          <w:b/>
          <w:sz w:val="18"/>
          <w:szCs w:val="18"/>
        </w:rPr>
        <w:t xml:space="preserve">      </w:t>
      </w:r>
      <w:r w:rsidRPr="00C024F3">
        <w:rPr>
          <w:rFonts w:cs="Arial"/>
          <w:b/>
          <w:sz w:val="18"/>
          <w:szCs w:val="18"/>
        </w:rPr>
        <w:t xml:space="preserve">Figure </w:t>
      </w:r>
      <w:r>
        <w:rPr>
          <w:rFonts w:cs="Arial"/>
          <w:b/>
          <w:sz w:val="18"/>
          <w:szCs w:val="18"/>
        </w:rPr>
        <w:t>5</w:t>
      </w:r>
      <w:r w:rsidRPr="00C024F3">
        <w:rPr>
          <w:rFonts w:cs="Arial"/>
          <w:b/>
          <w:sz w:val="18"/>
          <w:szCs w:val="18"/>
        </w:rPr>
        <w:t xml:space="preserve"> </w:t>
      </w:r>
      <w:r>
        <w:rPr>
          <w:rFonts w:cs="Arial"/>
          <w:b/>
          <w:sz w:val="18"/>
          <w:szCs w:val="18"/>
        </w:rPr>
        <w:t xml:space="preserve">Zoning </w:t>
      </w:r>
      <w:r w:rsidRPr="00C024F3">
        <w:rPr>
          <w:rFonts w:cs="Arial"/>
          <w:b/>
          <w:sz w:val="18"/>
          <w:szCs w:val="18"/>
        </w:rPr>
        <w:t xml:space="preserve">of </w:t>
      </w:r>
      <w:r>
        <w:rPr>
          <w:rFonts w:cs="Arial"/>
          <w:b/>
          <w:sz w:val="18"/>
          <w:szCs w:val="18"/>
        </w:rPr>
        <w:t>Council</w:t>
      </w:r>
      <w:r w:rsidRPr="00C024F3">
        <w:rPr>
          <w:rFonts w:cs="Arial"/>
          <w:b/>
          <w:sz w:val="18"/>
          <w:szCs w:val="18"/>
        </w:rPr>
        <w:t xml:space="preserve"> Land</w:t>
      </w:r>
      <w:r>
        <w:rPr>
          <w:rFonts w:cs="Arial"/>
          <w:b/>
          <w:sz w:val="18"/>
          <w:szCs w:val="18"/>
        </w:rPr>
        <w:t xml:space="preserve"> over which access road will pass</w:t>
      </w:r>
    </w:p>
    <w:p w:rsidR="004B6271" w:rsidRDefault="004B6271" w:rsidP="004B6271">
      <w:pPr>
        <w:rPr>
          <w:rFonts w:cs="Arial"/>
          <w:szCs w:val="22"/>
        </w:rPr>
      </w:pPr>
    </w:p>
    <w:p w:rsidR="004B6271" w:rsidRDefault="004B6271" w:rsidP="00E21F17">
      <w:pPr>
        <w:jc w:val="both"/>
        <w:rPr>
          <w:rFonts w:cs="Arial"/>
          <w:szCs w:val="22"/>
        </w:rPr>
      </w:pPr>
    </w:p>
    <w:p w:rsidR="00E21F17" w:rsidRDefault="00E21F17" w:rsidP="00E21F17">
      <w:pPr>
        <w:jc w:val="both"/>
        <w:rPr>
          <w:rFonts w:cs="Arial"/>
          <w:szCs w:val="22"/>
        </w:rPr>
      </w:pPr>
      <w:r>
        <w:rPr>
          <w:rFonts w:cs="Arial"/>
          <w:szCs w:val="22"/>
        </w:rPr>
        <w:t xml:space="preserve">It is intended that the access road would remain in Council ownership and would be declared a public road up to the boundary of the Retford Park boundary, at which time it would be a private road. As such, the road would need to be constructed to a public road standard in accordance with Council requirements. </w:t>
      </w:r>
      <w:r w:rsidR="000B7994" w:rsidRPr="000B7994">
        <w:rPr>
          <w:rFonts w:cs="Arial"/>
          <w:szCs w:val="22"/>
        </w:rPr>
        <w:t>The ‘</w:t>
      </w:r>
      <w:r w:rsidR="000B7994" w:rsidRPr="000B7994">
        <w:rPr>
          <w:rFonts w:cs="Arial"/>
          <w:i/>
          <w:szCs w:val="22"/>
        </w:rPr>
        <w:t>public reserve</w:t>
      </w:r>
      <w:r w:rsidR="000B7994" w:rsidRPr="000B7994">
        <w:rPr>
          <w:rFonts w:cs="Arial"/>
          <w:szCs w:val="22"/>
        </w:rPr>
        <w:t xml:space="preserve">’ status over Lot 3 would also be removed, but would remain over Lots 1 and 2.   </w:t>
      </w:r>
    </w:p>
    <w:p w:rsidR="00DF57EF" w:rsidRDefault="00DF57EF" w:rsidP="00E21F17">
      <w:pPr>
        <w:jc w:val="both"/>
        <w:rPr>
          <w:rFonts w:cs="Arial"/>
          <w:szCs w:val="22"/>
        </w:rPr>
      </w:pPr>
    </w:p>
    <w:p w:rsidR="007E5140" w:rsidRDefault="000B7994" w:rsidP="00E21F17">
      <w:pPr>
        <w:jc w:val="both"/>
      </w:pPr>
      <w:r>
        <w:rPr>
          <w:rFonts w:cs="Arial"/>
          <w:szCs w:val="22"/>
        </w:rPr>
        <w:t>Although the land is affected by an easement and right of access as indicated on the Certificate of Title, Council is not seeking to discharge any interests</w:t>
      </w:r>
      <w:r w:rsidR="007E5CEE">
        <w:t xml:space="preserve"> over the land</w:t>
      </w:r>
      <w:r w:rsidR="007E5140">
        <w:t xml:space="preserve">.  </w:t>
      </w:r>
    </w:p>
    <w:p w:rsidR="000B7994" w:rsidRDefault="000B7994" w:rsidP="00E21F17">
      <w:pPr>
        <w:jc w:val="both"/>
      </w:pPr>
    </w:p>
    <w:p w:rsidR="000B7994" w:rsidRDefault="000B7994" w:rsidP="00E21F17">
      <w:pPr>
        <w:jc w:val="both"/>
      </w:pPr>
    </w:p>
    <w:p w:rsidR="000B7994" w:rsidRDefault="000B7994" w:rsidP="00E21F17">
      <w:pPr>
        <w:jc w:val="both"/>
      </w:pPr>
    </w:p>
    <w:p w:rsidR="007E5140" w:rsidRDefault="007E5140" w:rsidP="00E21F17">
      <w:pPr>
        <w:jc w:val="both"/>
      </w:pPr>
    </w:p>
    <w:p w:rsidR="004B6271" w:rsidRDefault="007E5140" w:rsidP="00E21F17">
      <w:pPr>
        <w:jc w:val="both"/>
      </w:pPr>
      <w:r>
        <w:lastRenderedPageBreak/>
        <w:t xml:space="preserve">The land is currently used for passive recreation.  As </w:t>
      </w:r>
      <w:r w:rsidRPr="007E5140">
        <w:rPr>
          <w:b/>
        </w:rPr>
        <w:t>Figure 3</w:t>
      </w:r>
      <w:r>
        <w:t xml:space="preserve"> above indicates the area of the proposed across road is mostly clear of vegetation.  A ‘street view’ image </w:t>
      </w:r>
      <w:r w:rsidR="004B6271">
        <w:t xml:space="preserve">of the area is shown </w:t>
      </w:r>
      <w:r>
        <w:t xml:space="preserve">at </w:t>
      </w:r>
      <w:r w:rsidRPr="004B6271">
        <w:rPr>
          <w:b/>
        </w:rPr>
        <w:t xml:space="preserve">Figure </w:t>
      </w:r>
      <w:r w:rsidR="004B6271">
        <w:rPr>
          <w:b/>
        </w:rPr>
        <w:t>6</w:t>
      </w:r>
      <w:r>
        <w:t xml:space="preserve"> below</w:t>
      </w:r>
      <w:r w:rsidR="004B6271">
        <w:t xml:space="preserve">. It is noted that a paved walkway is located along the southern edge of the </w:t>
      </w:r>
      <w:r w:rsidR="0070173B">
        <w:t xml:space="preserve">public reserve, as indicated on the Certificate of Title, </w:t>
      </w:r>
      <w:r w:rsidR="004B6271">
        <w:t>providing all weather pedestrian access.</w:t>
      </w:r>
    </w:p>
    <w:p w:rsidR="004B6271" w:rsidRDefault="004B6271" w:rsidP="00E21F17">
      <w:pPr>
        <w:jc w:val="both"/>
      </w:pPr>
    </w:p>
    <w:p w:rsidR="007E5140" w:rsidRDefault="004B6271" w:rsidP="00E21F17">
      <w:pPr>
        <w:jc w:val="both"/>
      </w:pPr>
      <w:r>
        <w:t xml:space="preserve"> </w:t>
      </w:r>
      <w:r>
        <w:rPr>
          <w:noProof/>
        </w:rPr>
        <w:drawing>
          <wp:inline distT="0" distB="0" distL="0" distR="0" wp14:anchorId="3DBE1C48" wp14:editId="792F765A">
            <wp:extent cx="6208891" cy="395020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08016" cy="3949651"/>
                    </a:xfrm>
                    <a:prstGeom prst="rect">
                      <a:avLst/>
                    </a:prstGeom>
                  </pic:spPr>
                </pic:pic>
              </a:graphicData>
            </a:graphic>
          </wp:inline>
        </w:drawing>
      </w:r>
      <w:r w:rsidRPr="00D542C9">
        <w:rPr>
          <w:rFonts w:cs="Arial"/>
          <w:b/>
          <w:sz w:val="18"/>
          <w:szCs w:val="18"/>
        </w:rPr>
        <w:t xml:space="preserve">Figure </w:t>
      </w:r>
      <w:r>
        <w:rPr>
          <w:rFonts w:cs="Arial"/>
          <w:b/>
          <w:sz w:val="18"/>
          <w:szCs w:val="18"/>
        </w:rPr>
        <w:t>6</w:t>
      </w:r>
      <w:r w:rsidRPr="00D542C9">
        <w:rPr>
          <w:rFonts w:cs="Arial"/>
          <w:b/>
          <w:sz w:val="18"/>
          <w:szCs w:val="18"/>
        </w:rPr>
        <w:t xml:space="preserve"> </w:t>
      </w:r>
      <w:r>
        <w:rPr>
          <w:rFonts w:cs="Arial"/>
          <w:b/>
          <w:sz w:val="18"/>
          <w:szCs w:val="18"/>
        </w:rPr>
        <w:t>Street view of proposed access road location</w:t>
      </w:r>
      <w:r w:rsidRPr="00D542C9">
        <w:rPr>
          <w:rFonts w:cs="Arial"/>
          <w:b/>
          <w:sz w:val="18"/>
          <w:szCs w:val="18"/>
        </w:rPr>
        <w:t xml:space="preserve"> </w:t>
      </w:r>
    </w:p>
    <w:p w:rsidR="004B6271" w:rsidRDefault="004B6271" w:rsidP="00E21F17">
      <w:pPr>
        <w:jc w:val="both"/>
        <w:rPr>
          <w:rFonts w:cs="Arial"/>
          <w:szCs w:val="22"/>
        </w:rPr>
      </w:pPr>
    </w:p>
    <w:p w:rsidR="00C56BE6" w:rsidRDefault="00C56BE6" w:rsidP="00E21F17">
      <w:pPr>
        <w:jc w:val="both"/>
        <w:rPr>
          <w:rFonts w:cs="Arial"/>
          <w:szCs w:val="22"/>
        </w:rPr>
      </w:pPr>
      <w:r>
        <w:rPr>
          <w:rFonts w:cs="Arial"/>
          <w:szCs w:val="22"/>
        </w:rPr>
        <w:t xml:space="preserve">The purpose of the proposed road is to provide access to a valuable community resource and public asset, namely a Regional Art Gallery. Without the proposed road, access to this resource may not be possible, therefore </w:t>
      </w:r>
      <w:r w:rsidR="001760BD">
        <w:rPr>
          <w:rFonts w:cs="Arial"/>
          <w:szCs w:val="22"/>
        </w:rPr>
        <w:t xml:space="preserve">a genuine public purpose underpins </w:t>
      </w:r>
      <w:r>
        <w:rPr>
          <w:rFonts w:cs="Arial"/>
          <w:szCs w:val="22"/>
        </w:rPr>
        <w:t xml:space="preserve">the proposed road </w:t>
      </w:r>
      <w:r w:rsidR="001760BD">
        <w:rPr>
          <w:rFonts w:cs="Arial"/>
          <w:szCs w:val="22"/>
        </w:rPr>
        <w:t>access way.</w:t>
      </w:r>
      <w:r>
        <w:rPr>
          <w:rFonts w:cs="Arial"/>
          <w:szCs w:val="22"/>
        </w:rPr>
        <w:t xml:space="preserve">     </w:t>
      </w:r>
    </w:p>
    <w:p w:rsidR="00C56BE6" w:rsidRDefault="00C56BE6" w:rsidP="00E21F17">
      <w:pPr>
        <w:jc w:val="both"/>
        <w:rPr>
          <w:rFonts w:cs="Arial"/>
          <w:szCs w:val="22"/>
        </w:rPr>
      </w:pPr>
    </w:p>
    <w:p w:rsidR="00091DF2" w:rsidRDefault="00091DF2" w:rsidP="00E21F17">
      <w:pPr>
        <w:jc w:val="both"/>
        <w:rPr>
          <w:rFonts w:cs="Arial"/>
          <w:szCs w:val="22"/>
        </w:rPr>
      </w:pPr>
      <w:r>
        <w:rPr>
          <w:rFonts w:cs="Arial"/>
          <w:szCs w:val="22"/>
        </w:rPr>
        <w:t>At its Ordinary Meeting of 25 September 2019 Council unanimously resolved as follows:</w:t>
      </w:r>
    </w:p>
    <w:p w:rsidR="00091DF2" w:rsidRDefault="00091DF2" w:rsidP="00E21F17">
      <w:pPr>
        <w:jc w:val="both"/>
        <w:rPr>
          <w:rFonts w:cs="Arial"/>
          <w:szCs w:val="22"/>
        </w:rPr>
      </w:pPr>
    </w:p>
    <w:p w:rsidR="00091DF2" w:rsidRDefault="00091DF2" w:rsidP="00E7339A">
      <w:pPr>
        <w:jc w:val="center"/>
        <w:rPr>
          <w:rFonts w:cs="Arial"/>
          <w:szCs w:val="22"/>
        </w:rPr>
      </w:pPr>
      <w:r>
        <w:rPr>
          <w:noProof/>
        </w:rPr>
        <w:drawing>
          <wp:inline distT="0" distB="0" distL="0" distR="0" wp14:anchorId="6B0E5ABB" wp14:editId="045436B1">
            <wp:extent cx="5391302" cy="6900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90941" cy="689995"/>
                    </a:xfrm>
                    <a:prstGeom prst="rect">
                      <a:avLst/>
                    </a:prstGeom>
                  </pic:spPr>
                </pic:pic>
              </a:graphicData>
            </a:graphic>
          </wp:inline>
        </w:drawing>
      </w:r>
    </w:p>
    <w:p w:rsidR="00091DF2" w:rsidRDefault="00091DF2" w:rsidP="00E21F17">
      <w:pPr>
        <w:jc w:val="both"/>
        <w:rPr>
          <w:rFonts w:cs="Arial"/>
          <w:szCs w:val="22"/>
        </w:rPr>
      </w:pPr>
    </w:p>
    <w:p w:rsidR="00091DF2" w:rsidRDefault="00091DF2" w:rsidP="00E21F17">
      <w:pPr>
        <w:jc w:val="both"/>
        <w:rPr>
          <w:rFonts w:cs="Arial"/>
          <w:szCs w:val="22"/>
        </w:rPr>
      </w:pPr>
      <w:r>
        <w:rPr>
          <w:rFonts w:cs="Arial"/>
          <w:szCs w:val="22"/>
        </w:rPr>
        <w:t>The ‘Attachment 1’ referenced in the resolution is re</w:t>
      </w:r>
      <w:r w:rsidR="00E7339A">
        <w:rPr>
          <w:rFonts w:cs="Arial"/>
          <w:szCs w:val="22"/>
        </w:rPr>
        <w:t>produced as</w:t>
      </w:r>
      <w:r>
        <w:rPr>
          <w:rFonts w:cs="Arial"/>
          <w:szCs w:val="22"/>
        </w:rPr>
        <w:t xml:space="preserve"> </w:t>
      </w:r>
      <w:r w:rsidRPr="00091DF2">
        <w:rPr>
          <w:rFonts w:cs="Arial"/>
          <w:b/>
          <w:szCs w:val="22"/>
        </w:rPr>
        <w:t>Figure 4</w:t>
      </w:r>
      <w:r>
        <w:rPr>
          <w:rFonts w:cs="Arial"/>
          <w:szCs w:val="22"/>
        </w:rPr>
        <w:t xml:space="preserve"> above.</w:t>
      </w:r>
      <w:r w:rsidR="00A57DFA">
        <w:rPr>
          <w:rFonts w:cs="Arial"/>
          <w:szCs w:val="22"/>
        </w:rPr>
        <w:t xml:space="preserve">  The purpose of this Planning Proposal is to commence th</w:t>
      </w:r>
      <w:r w:rsidR="00E7339A">
        <w:rPr>
          <w:rFonts w:cs="Arial"/>
          <w:szCs w:val="22"/>
        </w:rPr>
        <w:t>e</w:t>
      </w:r>
      <w:r w:rsidR="00A57DFA">
        <w:rPr>
          <w:rFonts w:cs="Arial"/>
          <w:szCs w:val="22"/>
        </w:rPr>
        <w:t xml:space="preserve"> reclassification process. </w:t>
      </w:r>
    </w:p>
    <w:p w:rsidR="00394AF2" w:rsidRDefault="00394AF2" w:rsidP="00E21F17">
      <w:pPr>
        <w:jc w:val="both"/>
        <w:rPr>
          <w:rFonts w:cs="Arial"/>
          <w:szCs w:val="22"/>
        </w:rPr>
      </w:pPr>
    </w:p>
    <w:p w:rsidR="00E21F17" w:rsidRDefault="00E21F17" w:rsidP="00345F0A">
      <w:pPr>
        <w:autoSpaceDE w:val="0"/>
        <w:autoSpaceDN w:val="0"/>
        <w:adjustRightInd w:val="0"/>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43B"/>
        <w:tblLook w:val="04A0" w:firstRow="1" w:lastRow="0" w:firstColumn="1" w:lastColumn="0" w:noHBand="0" w:noVBand="1"/>
      </w:tblPr>
      <w:tblGrid>
        <w:gridCol w:w="9520"/>
      </w:tblGrid>
      <w:tr w:rsidR="00345F0A" w:rsidRPr="00E67B99" w:rsidTr="00A12D11">
        <w:tc>
          <w:tcPr>
            <w:tcW w:w="9639" w:type="dxa"/>
            <w:shd w:val="clear" w:color="auto" w:fill="B9D43B"/>
          </w:tcPr>
          <w:p w:rsidR="00345F0A" w:rsidRPr="008E7C2B" w:rsidRDefault="00345F0A" w:rsidP="008E7C2B">
            <w:pPr>
              <w:autoSpaceDE w:val="0"/>
              <w:autoSpaceDN w:val="0"/>
              <w:adjustRightInd w:val="0"/>
              <w:rPr>
                <w:rFonts w:cs="Arial"/>
                <w:b/>
                <w:color w:val="FFFFFF"/>
                <w:sz w:val="24"/>
              </w:rPr>
            </w:pPr>
            <w:r w:rsidRPr="008E7C2B">
              <w:rPr>
                <w:rFonts w:cs="Arial"/>
                <w:b/>
                <w:color w:val="FFFFFF"/>
                <w:sz w:val="24"/>
              </w:rPr>
              <w:t>PART 1 : OBJECTIVES OR INTENDED OUTCOMES</w:t>
            </w:r>
          </w:p>
        </w:tc>
      </w:tr>
    </w:tbl>
    <w:p w:rsidR="00345F0A" w:rsidRDefault="00345F0A" w:rsidP="00345F0A">
      <w:pPr>
        <w:autoSpaceDE w:val="0"/>
        <w:autoSpaceDN w:val="0"/>
        <w:adjustRightInd w:val="0"/>
        <w:rPr>
          <w:rFonts w:cs="Arial"/>
          <w:szCs w:val="22"/>
        </w:rPr>
      </w:pPr>
    </w:p>
    <w:p w:rsidR="009448B2" w:rsidRDefault="00A0528F" w:rsidP="00AF2A24">
      <w:pPr>
        <w:autoSpaceDE w:val="0"/>
        <w:autoSpaceDN w:val="0"/>
        <w:adjustRightInd w:val="0"/>
        <w:jc w:val="both"/>
        <w:rPr>
          <w:rFonts w:cs="Arial"/>
          <w:szCs w:val="22"/>
        </w:rPr>
      </w:pPr>
      <w:r>
        <w:rPr>
          <w:rFonts w:cs="Arial"/>
          <w:szCs w:val="22"/>
        </w:rPr>
        <w:t>T</w:t>
      </w:r>
      <w:r w:rsidR="00C8549D">
        <w:rPr>
          <w:rFonts w:cs="Arial"/>
          <w:szCs w:val="22"/>
        </w:rPr>
        <w:t>he intended outcome of this Planning Proposal is to</w:t>
      </w:r>
      <w:r w:rsidR="00AF2A24">
        <w:rPr>
          <w:rFonts w:cs="Arial"/>
          <w:szCs w:val="22"/>
        </w:rPr>
        <w:t xml:space="preserve"> </w:t>
      </w:r>
      <w:r w:rsidR="00FF2A61">
        <w:rPr>
          <w:rFonts w:cs="Arial"/>
          <w:szCs w:val="22"/>
        </w:rPr>
        <w:t xml:space="preserve">reclassify the portion of Lot 38 DP 882935 identified as Lot 3 in </w:t>
      </w:r>
      <w:r w:rsidR="00FF2A61" w:rsidRPr="00FF2A61">
        <w:rPr>
          <w:rFonts w:cs="Arial"/>
          <w:b/>
          <w:szCs w:val="22"/>
        </w:rPr>
        <w:t>Figure 4</w:t>
      </w:r>
      <w:r w:rsidR="00FF2A61">
        <w:rPr>
          <w:rFonts w:cs="Arial"/>
          <w:szCs w:val="22"/>
        </w:rPr>
        <w:t xml:space="preserve"> above from </w:t>
      </w:r>
      <w:r w:rsidR="00091DF2">
        <w:rPr>
          <w:rFonts w:cs="Arial"/>
          <w:szCs w:val="22"/>
        </w:rPr>
        <w:t>‘c</w:t>
      </w:r>
      <w:r w:rsidR="00FF2A61">
        <w:rPr>
          <w:rFonts w:cs="Arial"/>
          <w:szCs w:val="22"/>
        </w:rPr>
        <w:t>ommunity</w:t>
      </w:r>
      <w:r w:rsidR="00091DF2">
        <w:rPr>
          <w:rFonts w:cs="Arial"/>
          <w:szCs w:val="22"/>
        </w:rPr>
        <w:t>’</w:t>
      </w:r>
      <w:r w:rsidR="00FF2A61">
        <w:rPr>
          <w:rFonts w:cs="Arial"/>
          <w:szCs w:val="22"/>
        </w:rPr>
        <w:t xml:space="preserve"> to </w:t>
      </w:r>
      <w:r w:rsidR="00091DF2">
        <w:rPr>
          <w:rFonts w:cs="Arial"/>
          <w:szCs w:val="22"/>
        </w:rPr>
        <w:t>‘o</w:t>
      </w:r>
      <w:r w:rsidR="00FF2A61">
        <w:rPr>
          <w:rFonts w:cs="Arial"/>
          <w:szCs w:val="22"/>
        </w:rPr>
        <w:t>perational</w:t>
      </w:r>
      <w:r w:rsidR="00091DF2">
        <w:rPr>
          <w:rFonts w:cs="Arial"/>
          <w:szCs w:val="22"/>
        </w:rPr>
        <w:t>’</w:t>
      </w:r>
      <w:r w:rsidR="00FF2A61">
        <w:rPr>
          <w:rFonts w:cs="Arial"/>
          <w:szCs w:val="22"/>
        </w:rPr>
        <w:t xml:space="preserve"> in order </w:t>
      </w:r>
      <w:r w:rsidR="00091DF2">
        <w:rPr>
          <w:rFonts w:cs="Arial"/>
          <w:szCs w:val="22"/>
        </w:rPr>
        <w:t xml:space="preserve">to provide for an </w:t>
      </w:r>
      <w:r w:rsidR="00FF2A61">
        <w:rPr>
          <w:rFonts w:cs="Arial"/>
          <w:szCs w:val="22"/>
        </w:rPr>
        <w:t xml:space="preserve"> access road to the proposed Southern Highlands Regional Art Gallery.  The remaining portions of </w:t>
      </w:r>
      <w:r w:rsidR="00FF2A61">
        <w:rPr>
          <w:rFonts w:cs="Arial"/>
          <w:szCs w:val="22"/>
        </w:rPr>
        <w:lastRenderedPageBreak/>
        <w:t xml:space="preserve">Lot 38 (shown as Lot 1 and Lot 2 in </w:t>
      </w:r>
      <w:r w:rsidR="00FF2A61" w:rsidRPr="00091DF2">
        <w:rPr>
          <w:rFonts w:cs="Arial"/>
          <w:b/>
          <w:szCs w:val="22"/>
        </w:rPr>
        <w:t xml:space="preserve">Figure </w:t>
      </w:r>
      <w:r w:rsidR="00091DF2">
        <w:rPr>
          <w:rFonts w:cs="Arial"/>
          <w:b/>
          <w:szCs w:val="22"/>
        </w:rPr>
        <w:t>4</w:t>
      </w:r>
      <w:r w:rsidR="00FF2A61">
        <w:rPr>
          <w:rFonts w:cs="Arial"/>
          <w:szCs w:val="22"/>
        </w:rPr>
        <w:t xml:space="preserve"> above) will remain classified as </w:t>
      </w:r>
      <w:r w:rsidR="00091DF2">
        <w:rPr>
          <w:rFonts w:cs="Arial"/>
          <w:szCs w:val="22"/>
        </w:rPr>
        <w:t>‘c</w:t>
      </w:r>
      <w:r w:rsidR="00FF2A61">
        <w:rPr>
          <w:rFonts w:cs="Arial"/>
          <w:szCs w:val="22"/>
        </w:rPr>
        <w:t>ommunity</w:t>
      </w:r>
      <w:r w:rsidR="00091DF2">
        <w:rPr>
          <w:rFonts w:cs="Arial"/>
          <w:szCs w:val="22"/>
        </w:rPr>
        <w:t>’</w:t>
      </w:r>
      <w:r w:rsidR="00FF2A61">
        <w:rPr>
          <w:rFonts w:cs="Arial"/>
          <w:szCs w:val="22"/>
        </w:rPr>
        <w:t xml:space="preserve">.  All three lots will remain rezoned RE1 Public Recreation.  </w:t>
      </w:r>
    </w:p>
    <w:p w:rsidR="001760BD" w:rsidRDefault="001760BD" w:rsidP="00AF2A24">
      <w:pPr>
        <w:autoSpaceDE w:val="0"/>
        <w:autoSpaceDN w:val="0"/>
        <w:adjustRightInd w:val="0"/>
        <w:jc w:val="both"/>
        <w:rPr>
          <w:rFonts w:cs="Arial"/>
          <w:szCs w:val="22"/>
        </w:rPr>
      </w:pPr>
    </w:p>
    <w:p w:rsidR="00345F0A" w:rsidRDefault="00345F0A" w:rsidP="00345F0A">
      <w:pPr>
        <w:autoSpaceDE w:val="0"/>
        <w:autoSpaceDN w:val="0"/>
        <w:adjustRightInd w:val="0"/>
        <w:jc w:val="both"/>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43B"/>
        <w:tblLook w:val="04A0" w:firstRow="1" w:lastRow="0" w:firstColumn="1" w:lastColumn="0" w:noHBand="0" w:noVBand="1"/>
      </w:tblPr>
      <w:tblGrid>
        <w:gridCol w:w="9520"/>
      </w:tblGrid>
      <w:tr w:rsidR="00345F0A" w:rsidRPr="00E67B99" w:rsidTr="00A12D11">
        <w:tc>
          <w:tcPr>
            <w:tcW w:w="9639" w:type="dxa"/>
            <w:shd w:val="clear" w:color="auto" w:fill="B9D43B"/>
          </w:tcPr>
          <w:p w:rsidR="00345F0A" w:rsidRPr="008E7C2B" w:rsidRDefault="00345F0A" w:rsidP="008E7C2B">
            <w:pPr>
              <w:autoSpaceDE w:val="0"/>
              <w:autoSpaceDN w:val="0"/>
              <w:adjustRightInd w:val="0"/>
              <w:rPr>
                <w:rFonts w:cs="Arial"/>
                <w:b/>
                <w:color w:val="FFFFFF"/>
                <w:sz w:val="24"/>
              </w:rPr>
            </w:pPr>
            <w:r w:rsidRPr="008E7C2B">
              <w:rPr>
                <w:rFonts w:cs="Arial"/>
                <w:b/>
                <w:color w:val="FFFFFF"/>
                <w:sz w:val="24"/>
              </w:rPr>
              <w:t>PART 2 : EXPLANATION OF THE PROVISIONS</w:t>
            </w:r>
          </w:p>
        </w:tc>
      </w:tr>
    </w:tbl>
    <w:p w:rsidR="00345F0A" w:rsidRDefault="00345F0A" w:rsidP="00345F0A">
      <w:pPr>
        <w:autoSpaceDE w:val="0"/>
        <w:autoSpaceDN w:val="0"/>
        <w:adjustRightInd w:val="0"/>
        <w:rPr>
          <w:rFonts w:cs="Arial"/>
          <w:szCs w:val="22"/>
        </w:rPr>
      </w:pPr>
    </w:p>
    <w:p w:rsidR="00F707C3" w:rsidRDefault="00F707C3" w:rsidP="00F707C3">
      <w:pPr>
        <w:numPr>
          <w:ilvl w:val="0"/>
          <w:numId w:val="28"/>
        </w:numPr>
        <w:autoSpaceDE w:val="0"/>
        <w:autoSpaceDN w:val="0"/>
        <w:adjustRightInd w:val="0"/>
        <w:jc w:val="both"/>
        <w:rPr>
          <w:rFonts w:cs="Arial"/>
          <w:bCs/>
          <w:szCs w:val="22"/>
        </w:rPr>
      </w:pPr>
      <w:r>
        <w:rPr>
          <w:rFonts w:cs="Arial"/>
          <w:bCs/>
          <w:szCs w:val="22"/>
        </w:rPr>
        <w:t>To achieve the intended outcomes of the Planning Proposal the following amendments to the WLEP 2010 instrument will be required:</w:t>
      </w:r>
    </w:p>
    <w:p w:rsidR="001E5D3B" w:rsidRDefault="001E5D3B" w:rsidP="001E5D3B">
      <w:pPr>
        <w:autoSpaceDE w:val="0"/>
        <w:autoSpaceDN w:val="0"/>
        <w:adjustRightInd w:val="0"/>
        <w:jc w:val="both"/>
        <w:rPr>
          <w:rFonts w:cs="Arial"/>
          <w:bCs/>
          <w:szCs w:val="22"/>
        </w:rPr>
      </w:pPr>
    </w:p>
    <w:p w:rsidR="00F707C3" w:rsidRDefault="001E5D3B" w:rsidP="001E5D3B">
      <w:pPr>
        <w:pStyle w:val="ListParagraph"/>
        <w:numPr>
          <w:ilvl w:val="0"/>
          <w:numId w:val="33"/>
        </w:numPr>
        <w:autoSpaceDE w:val="0"/>
        <w:autoSpaceDN w:val="0"/>
        <w:adjustRightInd w:val="0"/>
        <w:jc w:val="both"/>
        <w:rPr>
          <w:rFonts w:cs="Arial"/>
          <w:bCs/>
          <w:szCs w:val="22"/>
        </w:rPr>
      </w:pPr>
      <w:r>
        <w:rPr>
          <w:rFonts w:cs="Arial"/>
          <w:bCs/>
          <w:szCs w:val="22"/>
        </w:rPr>
        <w:t xml:space="preserve">Insert the newly created Lot 3 into </w:t>
      </w:r>
      <w:r w:rsidRPr="001C586C">
        <w:rPr>
          <w:rFonts w:cs="Arial"/>
          <w:bCs/>
          <w:i/>
          <w:szCs w:val="22"/>
        </w:rPr>
        <w:t>Schedule 4 (Classification and reclassification of public land) Part 2 (Land classified, or reclassified</w:t>
      </w:r>
      <w:r>
        <w:rPr>
          <w:rFonts w:cs="Arial"/>
          <w:bCs/>
          <w:szCs w:val="22"/>
        </w:rPr>
        <w:t xml:space="preserve">, as </w:t>
      </w:r>
      <w:r w:rsidRPr="001C586C">
        <w:rPr>
          <w:rFonts w:cs="Arial"/>
          <w:bCs/>
          <w:i/>
          <w:szCs w:val="22"/>
        </w:rPr>
        <w:t>operational land – interests changed</w:t>
      </w:r>
      <w:r>
        <w:rPr>
          <w:rFonts w:cs="Arial"/>
          <w:bCs/>
          <w:szCs w:val="22"/>
        </w:rPr>
        <w:t xml:space="preserve">) as required under </w:t>
      </w:r>
      <w:r w:rsidRPr="001C586C">
        <w:rPr>
          <w:rFonts w:cs="Arial"/>
          <w:bCs/>
          <w:i/>
          <w:szCs w:val="22"/>
        </w:rPr>
        <w:t>clause 5.2 of WLEP 2010</w:t>
      </w:r>
      <w:r>
        <w:rPr>
          <w:rFonts w:cs="Arial"/>
          <w:bCs/>
          <w:szCs w:val="22"/>
        </w:rPr>
        <w:t>.</w:t>
      </w:r>
      <w:r w:rsidR="00A57DFA">
        <w:rPr>
          <w:rFonts w:cs="Arial"/>
          <w:bCs/>
          <w:szCs w:val="22"/>
        </w:rPr>
        <w:t xml:space="preserve"> The DA to progress the subdivision process has been approved by Council and the correct legal description for ‘Lot 3</w:t>
      </w:r>
      <w:r w:rsidR="00835DD2">
        <w:rPr>
          <w:rFonts w:cs="Arial"/>
          <w:bCs/>
          <w:szCs w:val="22"/>
        </w:rPr>
        <w:t xml:space="preserve">’ is expected to be available by the time the Planning Proposal is finalised. </w:t>
      </w:r>
      <w:r w:rsidR="00A57DFA">
        <w:rPr>
          <w:rFonts w:cs="Arial"/>
          <w:bCs/>
          <w:szCs w:val="22"/>
        </w:rPr>
        <w:t xml:space="preserve"> </w:t>
      </w:r>
      <w:r w:rsidR="00B27ADE">
        <w:rPr>
          <w:rFonts w:cs="Arial"/>
          <w:bCs/>
          <w:szCs w:val="22"/>
        </w:rPr>
        <w:t>Once the DA has been finalised, the cadastre will be updated and a new legal description for the subject land created.  These will be used to amend both the WLEP 2010 instrument and relevant map.</w:t>
      </w:r>
    </w:p>
    <w:p w:rsidR="004F4481" w:rsidRDefault="004F4481" w:rsidP="004F4481">
      <w:pPr>
        <w:autoSpaceDE w:val="0"/>
        <w:autoSpaceDN w:val="0"/>
        <w:adjustRightInd w:val="0"/>
        <w:jc w:val="both"/>
        <w:rPr>
          <w:rFonts w:cs="Arial"/>
          <w:bCs/>
          <w:szCs w:val="22"/>
        </w:rPr>
      </w:pPr>
    </w:p>
    <w:p w:rsidR="00211061" w:rsidRDefault="00211061" w:rsidP="00F707C3">
      <w:pPr>
        <w:numPr>
          <w:ilvl w:val="0"/>
          <w:numId w:val="28"/>
        </w:numPr>
        <w:autoSpaceDE w:val="0"/>
        <w:autoSpaceDN w:val="0"/>
        <w:adjustRightInd w:val="0"/>
        <w:jc w:val="both"/>
        <w:rPr>
          <w:rFonts w:cs="Arial"/>
          <w:bCs/>
          <w:szCs w:val="22"/>
        </w:rPr>
      </w:pPr>
      <w:r>
        <w:rPr>
          <w:rFonts w:cs="Arial"/>
          <w:bCs/>
          <w:szCs w:val="22"/>
        </w:rPr>
        <w:t xml:space="preserve">To </w:t>
      </w:r>
      <w:r w:rsidR="00753001">
        <w:rPr>
          <w:rFonts w:cs="Arial"/>
          <w:bCs/>
          <w:szCs w:val="22"/>
        </w:rPr>
        <w:t>achieve the intended outcome</w:t>
      </w:r>
      <w:r w:rsidR="00CE5681">
        <w:rPr>
          <w:rFonts w:cs="Arial"/>
          <w:bCs/>
          <w:szCs w:val="22"/>
        </w:rPr>
        <w:t>s</w:t>
      </w:r>
      <w:r w:rsidR="00753001">
        <w:rPr>
          <w:rFonts w:cs="Arial"/>
          <w:bCs/>
          <w:szCs w:val="22"/>
        </w:rPr>
        <w:t xml:space="preserve"> </w:t>
      </w:r>
      <w:r w:rsidR="00D74424">
        <w:rPr>
          <w:rFonts w:cs="Arial"/>
          <w:bCs/>
          <w:szCs w:val="22"/>
        </w:rPr>
        <w:t xml:space="preserve">of the Planning Proposal </w:t>
      </w:r>
      <w:r w:rsidR="00753001">
        <w:rPr>
          <w:rFonts w:cs="Arial"/>
          <w:bCs/>
          <w:szCs w:val="22"/>
        </w:rPr>
        <w:t xml:space="preserve">the </w:t>
      </w:r>
      <w:r>
        <w:rPr>
          <w:rFonts w:cs="Arial"/>
          <w:bCs/>
          <w:szCs w:val="22"/>
        </w:rPr>
        <w:t>following WLEP 2010 map</w:t>
      </w:r>
      <w:r w:rsidR="00753001">
        <w:rPr>
          <w:rFonts w:cs="Arial"/>
          <w:bCs/>
          <w:szCs w:val="22"/>
        </w:rPr>
        <w:t xml:space="preserve"> will require amendment</w:t>
      </w:r>
      <w:r>
        <w:rPr>
          <w:rFonts w:cs="Arial"/>
          <w:bCs/>
          <w:szCs w:val="22"/>
        </w:rPr>
        <w:t>:</w:t>
      </w:r>
    </w:p>
    <w:p w:rsidR="00980DDD" w:rsidRDefault="00980DDD" w:rsidP="00980DDD">
      <w:pPr>
        <w:autoSpaceDE w:val="0"/>
        <w:autoSpaceDN w:val="0"/>
        <w:adjustRightInd w:val="0"/>
        <w:jc w:val="both"/>
        <w:rPr>
          <w:rFonts w:cs="Arial"/>
          <w:bCs/>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4751"/>
      </w:tblGrid>
      <w:tr w:rsidR="00980DDD" w:rsidRPr="00E67B99" w:rsidTr="00835DD2">
        <w:tc>
          <w:tcPr>
            <w:tcW w:w="4394" w:type="dxa"/>
            <w:shd w:val="clear" w:color="auto" w:fill="auto"/>
          </w:tcPr>
          <w:p w:rsidR="00980DDD" w:rsidRPr="00E67B99" w:rsidRDefault="00980DDD" w:rsidP="00835DD2">
            <w:pPr>
              <w:autoSpaceDE w:val="0"/>
              <w:autoSpaceDN w:val="0"/>
              <w:adjustRightInd w:val="0"/>
              <w:rPr>
                <w:rFonts w:cs="Arial"/>
                <w:b/>
                <w:bCs/>
                <w:szCs w:val="22"/>
              </w:rPr>
            </w:pPr>
            <w:r>
              <w:rPr>
                <w:rFonts w:cs="Arial"/>
                <w:b/>
                <w:bCs/>
                <w:szCs w:val="22"/>
              </w:rPr>
              <w:t xml:space="preserve">Map to be </w:t>
            </w:r>
            <w:r w:rsidR="00B83964">
              <w:rPr>
                <w:rFonts w:cs="Arial"/>
                <w:b/>
                <w:bCs/>
                <w:szCs w:val="22"/>
              </w:rPr>
              <w:t xml:space="preserve">Amended </w:t>
            </w:r>
          </w:p>
        </w:tc>
        <w:tc>
          <w:tcPr>
            <w:tcW w:w="4819" w:type="dxa"/>
            <w:shd w:val="clear" w:color="auto" w:fill="auto"/>
          </w:tcPr>
          <w:p w:rsidR="00980DDD" w:rsidRPr="00E67B99" w:rsidRDefault="00980DDD" w:rsidP="00980DDD">
            <w:pPr>
              <w:autoSpaceDE w:val="0"/>
              <w:autoSpaceDN w:val="0"/>
              <w:adjustRightInd w:val="0"/>
              <w:rPr>
                <w:rFonts w:cs="Arial"/>
                <w:b/>
                <w:bCs/>
                <w:szCs w:val="22"/>
              </w:rPr>
            </w:pPr>
          </w:p>
        </w:tc>
      </w:tr>
      <w:tr w:rsidR="00980DDD" w:rsidRPr="00E67B99" w:rsidTr="00835DD2">
        <w:tc>
          <w:tcPr>
            <w:tcW w:w="4394" w:type="dxa"/>
            <w:shd w:val="clear" w:color="auto" w:fill="auto"/>
          </w:tcPr>
          <w:p w:rsidR="00980DDD" w:rsidRPr="00835DD2" w:rsidRDefault="001E5D3B" w:rsidP="00B83964">
            <w:pPr>
              <w:autoSpaceDE w:val="0"/>
              <w:autoSpaceDN w:val="0"/>
              <w:adjustRightInd w:val="0"/>
              <w:rPr>
                <w:rFonts w:cs="Arial"/>
                <w:bCs/>
                <w:szCs w:val="22"/>
              </w:rPr>
            </w:pPr>
            <w:r w:rsidRPr="00835DD2">
              <w:rPr>
                <w:rFonts w:cs="Arial"/>
                <w:bCs/>
                <w:szCs w:val="22"/>
              </w:rPr>
              <w:t>Land Reclassification (Part Lots)</w:t>
            </w:r>
            <w:r w:rsidR="0060074C" w:rsidRPr="00835DD2">
              <w:rPr>
                <w:rFonts w:cs="Arial"/>
                <w:bCs/>
                <w:szCs w:val="22"/>
              </w:rPr>
              <w:t xml:space="preserve"> </w:t>
            </w:r>
            <w:r w:rsidRPr="00835DD2">
              <w:rPr>
                <w:rFonts w:cs="Arial"/>
                <w:bCs/>
                <w:szCs w:val="22"/>
              </w:rPr>
              <w:t xml:space="preserve">Map </w:t>
            </w:r>
          </w:p>
        </w:tc>
        <w:tc>
          <w:tcPr>
            <w:tcW w:w="4819" w:type="dxa"/>
            <w:shd w:val="clear" w:color="auto" w:fill="auto"/>
          </w:tcPr>
          <w:p w:rsidR="00980DDD" w:rsidRPr="00835DD2" w:rsidRDefault="00A97685" w:rsidP="00B83964">
            <w:pPr>
              <w:autoSpaceDE w:val="0"/>
              <w:autoSpaceDN w:val="0"/>
              <w:adjustRightInd w:val="0"/>
              <w:rPr>
                <w:rFonts w:cs="Arial"/>
                <w:bCs/>
                <w:szCs w:val="22"/>
              </w:rPr>
            </w:pPr>
            <w:r w:rsidRPr="00835DD2">
              <w:rPr>
                <w:rFonts w:cs="Arial"/>
                <w:bCs/>
                <w:szCs w:val="22"/>
              </w:rPr>
              <w:t xml:space="preserve">Sheet </w:t>
            </w:r>
            <w:r w:rsidR="00B83964" w:rsidRPr="00835DD2">
              <w:rPr>
                <w:rFonts w:cs="Arial"/>
                <w:bCs/>
                <w:szCs w:val="22"/>
              </w:rPr>
              <w:t>RPL</w:t>
            </w:r>
            <w:r w:rsidRPr="00835DD2">
              <w:rPr>
                <w:rFonts w:cs="Arial"/>
                <w:bCs/>
                <w:szCs w:val="22"/>
              </w:rPr>
              <w:t>_007</w:t>
            </w:r>
            <w:r w:rsidR="00B83964" w:rsidRPr="00835DD2">
              <w:rPr>
                <w:rFonts w:cs="Arial"/>
                <w:bCs/>
                <w:szCs w:val="22"/>
              </w:rPr>
              <w:t>A</w:t>
            </w:r>
            <w:r w:rsidRPr="00835DD2">
              <w:rPr>
                <w:rFonts w:cs="Arial"/>
                <w:bCs/>
                <w:szCs w:val="22"/>
              </w:rPr>
              <w:t xml:space="preserve"> </w:t>
            </w:r>
          </w:p>
        </w:tc>
      </w:tr>
    </w:tbl>
    <w:p w:rsidR="00980DDD" w:rsidRDefault="00980DDD" w:rsidP="00980DDD">
      <w:pPr>
        <w:autoSpaceDE w:val="0"/>
        <w:autoSpaceDN w:val="0"/>
        <w:adjustRightInd w:val="0"/>
        <w:rPr>
          <w:rFonts w:cs="Arial"/>
          <w:b/>
          <w:bCs/>
          <w:szCs w:val="22"/>
        </w:rPr>
      </w:pPr>
    </w:p>
    <w:p w:rsidR="005B2652" w:rsidRDefault="005B2652" w:rsidP="00345F0A">
      <w:pPr>
        <w:autoSpaceDE w:val="0"/>
        <w:autoSpaceDN w:val="0"/>
        <w:adjustRightInd w:val="0"/>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43B"/>
        <w:tblLook w:val="04A0" w:firstRow="1" w:lastRow="0" w:firstColumn="1" w:lastColumn="0" w:noHBand="0" w:noVBand="1"/>
      </w:tblPr>
      <w:tblGrid>
        <w:gridCol w:w="9520"/>
      </w:tblGrid>
      <w:tr w:rsidR="00345F0A" w:rsidRPr="00E67B99" w:rsidTr="00A12D11">
        <w:tc>
          <w:tcPr>
            <w:tcW w:w="9639" w:type="dxa"/>
            <w:shd w:val="clear" w:color="auto" w:fill="B9D43B"/>
          </w:tcPr>
          <w:p w:rsidR="00345F0A" w:rsidRPr="008E7C2B" w:rsidRDefault="00345F0A" w:rsidP="008E7C2B">
            <w:pPr>
              <w:autoSpaceDE w:val="0"/>
              <w:autoSpaceDN w:val="0"/>
              <w:adjustRightInd w:val="0"/>
              <w:rPr>
                <w:rFonts w:cs="Arial"/>
                <w:b/>
                <w:color w:val="FFFFFF"/>
                <w:sz w:val="24"/>
              </w:rPr>
            </w:pPr>
            <w:r w:rsidRPr="008E7C2B">
              <w:rPr>
                <w:rFonts w:cs="Arial"/>
                <w:b/>
                <w:color w:val="FFFFFF"/>
                <w:sz w:val="24"/>
              </w:rPr>
              <w:t>PART 3 : JUSTIFICATION OF OBJECTIVES, OUTCOMES &amp; PROCESS</w:t>
            </w:r>
          </w:p>
        </w:tc>
      </w:tr>
    </w:tbl>
    <w:p w:rsidR="00345F0A" w:rsidRDefault="00345F0A" w:rsidP="00345F0A">
      <w:pPr>
        <w:autoSpaceDE w:val="0"/>
        <w:autoSpaceDN w:val="0"/>
        <w:adjustRightInd w:val="0"/>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E27A"/>
        <w:tblLook w:val="04A0" w:firstRow="1" w:lastRow="0" w:firstColumn="1" w:lastColumn="0" w:noHBand="0" w:noVBand="1"/>
      </w:tblPr>
      <w:tblGrid>
        <w:gridCol w:w="7088"/>
      </w:tblGrid>
      <w:tr w:rsidR="00345F0A" w:rsidRPr="00E67B99" w:rsidTr="00283EBF">
        <w:tc>
          <w:tcPr>
            <w:tcW w:w="7088" w:type="dxa"/>
            <w:shd w:val="clear" w:color="auto" w:fill="D1E27A"/>
          </w:tcPr>
          <w:p w:rsidR="00345F0A" w:rsidRPr="008E7C2B" w:rsidRDefault="00345F0A" w:rsidP="008E7C2B">
            <w:pPr>
              <w:autoSpaceDE w:val="0"/>
              <w:autoSpaceDN w:val="0"/>
              <w:adjustRightInd w:val="0"/>
              <w:rPr>
                <w:rFonts w:cs="Arial"/>
                <w:b/>
                <w:color w:val="FFFFFF"/>
                <w:sz w:val="24"/>
              </w:rPr>
            </w:pPr>
            <w:r w:rsidRPr="008E7C2B">
              <w:rPr>
                <w:rFonts w:cs="Arial"/>
                <w:b/>
                <w:color w:val="FFFFFF"/>
                <w:sz w:val="24"/>
              </w:rPr>
              <w:t>Section A – Need for the Planning Proposal</w:t>
            </w:r>
          </w:p>
        </w:tc>
      </w:tr>
    </w:tbl>
    <w:p w:rsidR="00345F0A" w:rsidRDefault="00345F0A" w:rsidP="00345F0A">
      <w:pPr>
        <w:autoSpaceDE w:val="0"/>
        <w:autoSpaceDN w:val="0"/>
        <w:adjustRightInd w:val="0"/>
        <w:rPr>
          <w:rFonts w:cs="Arial"/>
          <w:szCs w:val="22"/>
        </w:rPr>
      </w:pPr>
    </w:p>
    <w:p w:rsidR="00345F0A" w:rsidRDefault="00345F0A" w:rsidP="00D840A9">
      <w:pPr>
        <w:numPr>
          <w:ilvl w:val="0"/>
          <w:numId w:val="26"/>
        </w:numPr>
        <w:tabs>
          <w:tab w:val="clear" w:pos="360"/>
        </w:tabs>
        <w:autoSpaceDE w:val="0"/>
        <w:autoSpaceDN w:val="0"/>
        <w:adjustRightInd w:val="0"/>
        <w:spacing w:after="120"/>
        <w:ind w:left="425" w:hanging="425"/>
        <w:rPr>
          <w:rFonts w:cs="Arial"/>
          <w:b/>
          <w:szCs w:val="22"/>
        </w:rPr>
      </w:pPr>
      <w:r>
        <w:rPr>
          <w:rFonts w:cs="Arial"/>
          <w:b/>
          <w:szCs w:val="22"/>
        </w:rPr>
        <w:t>Is the Planning Proposal a result of any strategic study or report?</w:t>
      </w:r>
    </w:p>
    <w:p w:rsidR="00A236F9" w:rsidRDefault="00A236F9" w:rsidP="00394AF2">
      <w:pPr>
        <w:autoSpaceDE w:val="0"/>
        <w:autoSpaceDN w:val="0"/>
        <w:adjustRightInd w:val="0"/>
        <w:ind w:left="426"/>
        <w:jc w:val="both"/>
        <w:rPr>
          <w:rFonts w:cs="Arial"/>
          <w:szCs w:val="22"/>
        </w:rPr>
      </w:pPr>
      <w:r>
        <w:rPr>
          <w:rFonts w:cs="Arial"/>
          <w:szCs w:val="22"/>
        </w:rPr>
        <w:t xml:space="preserve">The Planning Proposal is </w:t>
      </w:r>
      <w:r w:rsidR="00394AF2">
        <w:rPr>
          <w:rFonts w:cs="Arial"/>
          <w:szCs w:val="22"/>
        </w:rPr>
        <w:t xml:space="preserve">in response to a proposal to locate the Southern Highlands Regional Art Gallery within the Old Dairy on the Retford Park Estate, an Item of Local </w:t>
      </w:r>
      <w:r w:rsidR="001760BD">
        <w:rPr>
          <w:rFonts w:cs="Arial"/>
          <w:szCs w:val="22"/>
        </w:rPr>
        <w:t>H</w:t>
      </w:r>
      <w:r w:rsidR="00394AF2">
        <w:rPr>
          <w:rFonts w:cs="Arial"/>
          <w:szCs w:val="22"/>
        </w:rPr>
        <w:t>eritage owned by the NSW Branch of the National Trust of Australia.</w:t>
      </w:r>
      <w:r w:rsidR="001C586C">
        <w:rPr>
          <w:rFonts w:cs="Arial"/>
          <w:szCs w:val="22"/>
        </w:rPr>
        <w:t xml:space="preserve"> </w:t>
      </w:r>
    </w:p>
    <w:p w:rsidR="001760BD" w:rsidRDefault="001760BD" w:rsidP="00394AF2">
      <w:pPr>
        <w:autoSpaceDE w:val="0"/>
        <w:autoSpaceDN w:val="0"/>
        <w:adjustRightInd w:val="0"/>
        <w:ind w:left="426"/>
        <w:jc w:val="both"/>
        <w:rPr>
          <w:rFonts w:cs="Arial"/>
          <w:szCs w:val="22"/>
        </w:rPr>
      </w:pPr>
    </w:p>
    <w:p w:rsidR="002E5CAA" w:rsidRDefault="001760BD" w:rsidP="001760BD">
      <w:pPr>
        <w:autoSpaceDE w:val="0"/>
        <w:autoSpaceDN w:val="0"/>
        <w:adjustRightInd w:val="0"/>
        <w:ind w:left="426"/>
        <w:jc w:val="both"/>
        <w:rPr>
          <w:rFonts w:cs="Arial"/>
          <w:szCs w:val="22"/>
        </w:rPr>
      </w:pPr>
      <w:r w:rsidRPr="001760BD">
        <w:rPr>
          <w:rFonts w:cs="Arial"/>
          <w:szCs w:val="22"/>
        </w:rPr>
        <w:t>As explained in the introduction</w:t>
      </w:r>
      <w:r>
        <w:rPr>
          <w:rFonts w:cs="Arial"/>
          <w:szCs w:val="22"/>
        </w:rPr>
        <w:t>, t</w:t>
      </w:r>
      <w:r w:rsidRPr="00671F60">
        <w:rPr>
          <w:rFonts w:cs="Arial"/>
          <w:szCs w:val="22"/>
        </w:rPr>
        <w:t xml:space="preserve">he land over which most of the </w:t>
      </w:r>
      <w:r>
        <w:rPr>
          <w:rFonts w:cs="Arial"/>
          <w:szCs w:val="22"/>
        </w:rPr>
        <w:t xml:space="preserve">proposed </w:t>
      </w:r>
      <w:r w:rsidRPr="00671F60">
        <w:rPr>
          <w:rFonts w:cs="Arial"/>
          <w:szCs w:val="22"/>
        </w:rPr>
        <w:t xml:space="preserve">road will pass </w:t>
      </w:r>
      <w:r>
        <w:rPr>
          <w:rFonts w:cs="Arial"/>
          <w:szCs w:val="22"/>
        </w:rPr>
        <w:t xml:space="preserve">forms part of an area of extended unstructured public open space between the East Bowral residential area to the south and Retford Park to the north.  </w:t>
      </w:r>
      <w:r w:rsidR="002E5CAA">
        <w:rPr>
          <w:rFonts w:cs="Arial"/>
          <w:szCs w:val="22"/>
        </w:rPr>
        <w:t xml:space="preserve">The land is affected by a Category 2 water course which creates flood potential along its course. </w:t>
      </w:r>
    </w:p>
    <w:p w:rsidR="002E5CAA" w:rsidRDefault="002E5CAA" w:rsidP="001760BD">
      <w:pPr>
        <w:autoSpaceDE w:val="0"/>
        <w:autoSpaceDN w:val="0"/>
        <w:adjustRightInd w:val="0"/>
        <w:ind w:left="426"/>
        <w:jc w:val="both"/>
        <w:rPr>
          <w:rFonts w:cs="Arial"/>
          <w:szCs w:val="22"/>
        </w:rPr>
      </w:pPr>
    </w:p>
    <w:p w:rsidR="002E5CAA" w:rsidRDefault="002E5CAA" w:rsidP="001760BD">
      <w:pPr>
        <w:autoSpaceDE w:val="0"/>
        <w:autoSpaceDN w:val="0"/>
        <w:adjustRightInd w:val="0"/>
        <w:ind w:left="426"/>
        <w:jc w:val="both"/>
        <w:rPr>
          <w:rFonts w:cs="Arial"/>
          <w:szCs w:val="22"/>
        </w:rPr>
      </w:pPr>
      <w:r>
        <w:rPr>
          <w:rFonts w:cs="Arial"/>
          <w:szCs w:val="22"/>
        </w:rPr>
        <w:t xml:space="preserve">The land is therefore best suited to passive recreation and this is the primary use for the land.  The area is grassed with few trees with no recreation structures within it.  </w:t>
      </w:r>
      <w:r w:rsidR="001760BD" w:rsidRPr="001760BD">
        <w:rPr>
          <w:rFonts w:cs="Arial"/>
          <w:szCs w:val="22"/>
        </w:rPr>
        <w:t>It is noted that a paved walkway is located along the southern edge of the public reserve providing all weather pedestrian access.</w:t>
      </w:r>
    </w:p>
    <w:p w:rsidR="002E5CAA" w:rsidRDefault="002E5CAA" w:rsidP="001760BD">
      <w:pPr>
        <w:autoSpaceDE w:val="0"/>
        <w:autoSpaceDN w:val="0"/>
        <w:adjustRightInd w:val="0"/>
        <w:ind w:left="426"/>
        <w:jc w:val="both"/>
        <w:rPr>
          <w:rFonts w:cs="Arial"/>
          <w:szCs w:val="22"/>
        </w:rPr>
      </w:pPr>
    </w:p>
    <w:p w:rsidR="00DA1F52" w:rsidRDefault="002E5CAA" w:rsidP="00EB2AE1">
      <w:pPr>
        <w:autoSpaceDE w:val="0"/>
        <w:autoSpaceDN w:val="0"/>
        <w:adjustRightInd w:val="0"/>
        <w:ind w:left="426"/>
        <w:jc w:val="both"/>
        <w:rPr>
          <w:rFonts w:cs="Arial"/>
          <w:szCs w:val="22"/>
        </w:rPr>
      </w:pPr>
      <w:r>
        <w:rPr>
          <w:rFonts w:cs="Arial"/>
          <w:szCs w:val="22"/>
        </w:rPr>
        <w:t xml:space="preserve">The land is mainly utilised by local residents for walking, principally for exercise as the land does not provide any key connection to shops or services.  </w:t>
      </w:r>
      <w:r w:rsidR="001760BD">
        <w:rPr>
          <w:rFonts w:cs="Arial"/>
          <w:szCs w:val="22"/>
        </w:rPr>
        <w:t xml:space="preserve">The purpose of the proposed road is to provide access to a valuable community resource and public asset, namely a Regional Art Gallery. Without the proposed road, access to this resource may not be possible, therefore a genuine public purpose underpins the proposed road access way.   </w:t>
      </w:r>
    </w:p>
    <w:p w:rsidR="00DA1F52" w:rsidRDefault="00DA1F52" w:rsidP="00EB2AE1">
      <w:pPr>
        <w:autoSpaceDE w:val="0"/>
        <w:autoSpaceDN w:val="0"/>
        <w:adjustRightInd w:val="0"/>
        <w:ind w:left="426"/>
        <w:jc w:val="both"/>
        <w:rPr>
          <w:rFonts w:cs="Arial"/>
          <w:szCs w:val="22"/>
        </w:rPr>
      </w:pPr>
    </w:p>
    <w:p w:rsidR="001760BD" w:rsidRDefault="00DA1F52" w:rsidP="00EB2AE1">
      <w:pPr>
        <w:autoSpaceDE w:val="0"/>
        <w:autoSpaceDN w:val="0"/>
        <w:adjustRightInd w:val="0"/>
        <w:ind w:left="426"/>
        <w:jc w:val="both"/>
        <w:rPr>
          <w:rFonts w:cs="Arial"/>
          <w:szCs w:val="22"/>
        </w:rPr>
      </w:pPr>
      <w:r>
        <w:rPr>
          <w:rFonts w:cs="Arial"/>
          <w:szCs w:val="22"/>
        </w:rPr>
        <w:t xml:space="preserve">A Traffic report accompanies the Planning Proposal which indicates that the subject land represents a good access option, being the most direct route to the proposed art gallery which does not take traffic directly through residential areas.  The style of the proposed road is intended to be low impact. </w:t>
      </w:r>
    </w:p>
    <w:p w:rsidR="001760BD" w:rsidRDefault="001760BD" w:rsidP="001760BD">
      <w:pPr>
        <w:jc w:val="both"/>
      </w:pPr>
    </w:p>
    <w:p w:rsidR="007E35EB" w:rsidRDefault="007E35EB" w:rsidP="00345F0A">
      <w:pPr>
        <w:autoSpaceDE w:val="0"/>
        <w:autoSpaceDN w:val="0"/>
        <w:adjustRightInd w:val="0"/>
        <w:rPr>
          <w:rFonts w:cs="Arial"/>
          <w:b/>
          <w:szCs w:val="22"/>
        </w:rPr>
      </w:pPr>
    </w:p>
    <w:p w:rsidR="00345F0A" w:rsidRDefault="00345F0A" w:rsidP="00D840A9">
      <w:pPr>
        <w:numPr>
          <w:ilvl w:val="0"/>
          <w:numId w:val="26"/>
        </w:numPr>
        <w:tabs>
          <w:tab w:val="clear" w:pos="360"/>
        </w:tabs>
        <w:autoSpaceDE w:val="0"/>
        <w:autoSpaceDN w:val="0"/>
        <w:adjustRightInd w:val="0"/>
        <w:spacing w:after="120"/>
        <w:ind w:left="425" w:hanging="425"/>
        <w:rPr>
          <w:rFonts w:cs="Arial"/>
          <w:b/>
          <w:szCs w:val="22"/>
        </w:rPr>
      </w:pPr>
      <w:r>
        <w:rPr>
          <w:rFonts w:cs="Arial"/>
          <w:b/>
          <w:szCs w:val="22"/>
        </w:rPr>
        <w:t>Is the Planning Proposal the best means of achieving the objectives or intended outcomes, or is there a better way?</w:t>
      </w:r>
    </w:p>
    <w:p w:rsidR="007557F9" w:rsidRDefault="0038759E" w:rsidP="00AE0C3A">
      <w:pPr>
        <w:autoSpaceDE w:val="0"/>
        <w:autoSpaceDN w:val="0"/>
        <w:adjustRightInd w:val="0"/>
        <w:ind w:left="426"/>
        <w:rPr>
          <w:rFonts w:cs="Arial"/>
          <w:szCs w:val="22"/>
        </w:rPr>
      </w:pPr>
      <w:r>
        <w:rPr>
          <w:rFonts w:cs="Arial"/>
          <w:szCs w:val="22"/>
        </w:rPr>
        <w:t xml:space="preserve">Because WLEP 2010 needs to be amended as described above, a </w:t>
      </w:r>
      <w:r w:rsidR="00AE0C3A" w:rsidRPr="0038759E">
        <w:rPr>
          <w:rFonts w:cs="Arial"/>
          <w:szCs w:val="22"/>
        </w:rPr>
        <w:t>Planning Proposal is the only</w:t>
      </w:r>
      <w:r>
        <w:rPr>
          <w:rFonts w:cs="Arial"/>
          <w:szCs w:val="22"/>
        </w:rPr>
        <w:t xml:space="preserve"> means </w:t>
      </w:r>
      <w:r w:rsidR="00AE0C3A" w:rsidRPr="0038759E">
        <w:rPr>
          <w:rFonts w:cs="Arial"/>
          <w:szCs w:val="22"/>
        </w:rPr>
        <w:t xml:space="preserve">of achieving the </w:t>
      </w:r>
      <w:r>
        <w:rPr>
          <w:rFonts w:cs="Arial"/>
          <w:szCs w:val="22"/>
        </w:rPr>
        <w:t>intended outcome</w:t>
      </w:r>
      <w:r w:rsidR="000C3610" w:rsidRPr="0038759E">
        <w:rPr>
          <w:rFonts w:cs="Arial"/>
          <w:szCs w:val="22"/>
        </w:rPr>
        <w:t>.</w:t>
      </w:r>
    </w:p>
    <w:p w:rsidR="001A2993" w:rsidRDefault="001A2993" w:rsidP="00AE0C3A">
      <w:pPr>
        <w:autoSpaceDE w:val="0"/>
        <w:autoSpaceDN w:val="0"/>
        <w:adjustRightInd w:val="0"/>
        <w:ind w:left="426"/>
        <w:rPr>
          <w:rFonts w:cs="Arial"/>
          <w:szCs w:val="22"/>
        </w:rPr>
      </w:pPr>
    </w:p>
    <w:p w:rsidR="00345F0A" w:rsidRDefault="00345F0A" w:rsidP="00345F0A">
      <w:pPr>
        <w:autoSpaceDE w:val="0"/>
        <w:autoSpaceDN w:val="0"/>
        <w:adjustRightInd w:val="0"/>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E27A"/>
        <w:tblLook w:val="04A0" w:firstRow="1" w:lastRow="0" w:firstColumn="1" w:lastColumn="0" w:noHBand="0" w:noVBand="1"/>
      </w:tblPr>
      <w:tblGrid>
        <w:gridCol w:w="7088"/>
      </w:tblGrid>
      <w:tr w:rsidR="00345F0A" w:rsidRPr="00E67B99" w:rsidTr="00283EBF">
        <w:tc>
          <w:tcPr>
            <w:tcW w:w="7088" w:type="dxa"/>
            <w:shd w:val="clear" w:color="auto" w:fill="D1E27A"/>
          </w:tcPr>
          <w:p w:rsidR="00345F0A" w:rsidRPr="008E7C2B" w:rsidRDefault="00345F0A" w:rsidP="008E7C2B">
            <w:pPr>
              <w:autoSpaceDE w:val="0"/>
              <w:autoSpaceDN w:val="0"/>
              <w:adjustRightInd w:val="0"/>
              <w:rPr>
                <w:rFonts w:cs="Arial"/>
                <w:b/>
                <w:color w:val="FFFFFF"/>
                <w:sz w:val="24"/>
              </w:rPr>
            </w:pPr>
            <w:r w:rsidRPr="008E7C2B">
              <w:rPr>
                <w:rFonts w:cs="Arial"/>
                <w:b/>
                <w:color w:val="FFFFFF"/>
                <w:sz w:val="24"/>
              </w:rPr>
              <w:t>Section B – Relationship to strategic planning framework</w:t>
            </w:r>
          </w:p>
        </w:tc>
      </w:tr>
    </w:tbl>
    <w:p w:rsidR="00345F0A" w:rsidRPr="002C551C" w:rsidRDefault="00345F0A" w:rsidP="00345F0A">
      <w:pPr>
        <w:autoSpaceDE w:val="0"/>
        <w:autoSpaceDN w:val="0"/>
        <w:adjustRightInd w:val="0"/>
        <w:rPr>
          <w:rFonts w:cs="Arial"/>
          <w:b/>
          <w:szCs w:val="22"/>
        </w:rPr>
      </w:pPr>
    </w:p>
    <w:p w:rsidR="00345F0A" w:rsidRDefault="00345F0A" w:rsidP="00D840A9">
      <w:pPr>
        <w:numPr>
          <w:ilvl w:val="0"/>
          <w:numId w:val="26"/>
        </w:numPr>
        <w:tabs>
          <w:tab w:val="clear" w:pos="360"/>
        </w:tabs>
        <w:autoSpaceDE w:val="0"/>
        <w:autoSpaceDN w:val="0"/>
        <w:adjustRightInd w:val="0"/>
        <w:spacing w:after="120"/>
        <w:ind w:left="425" w:hanging="425"/>
        <w:rPr>
          <w:rFonts w:cs="Arial"/>
          <w:b/>
          <w:bCs/>
          <w:szCs w:val="22"/>
        </w:rPr>
      </w:pPr>
      <w:r w:rsidRPr="00A414F8">
        <w:rPr>
          <w:rFonts w:cs="Arial"/>
          <w:b/>
          <w:bCs/>
          <w:szCs w:val="22"/>
        </w:rPr>
        <w:t xml:space="preserve">Is the </w:t>
      </w:r>
      <w:r w:rsidRPr="007E35EB">
        <w:rPr>
          <w:rFonts w:cs="Arial"/>
          <w:b/>
          <w:szCs w:val="22"/>
        </w:rPr>
        <w:t>Planning</w:t>
      </w:r>
      <w:r w:rsidRPr="00A414F8">
        <w:rPr>
          <w:rFonts w:cs="Arial"/>
          <w:b/>
          <w:bCs/>
          <w:szCs w:val="22"/>
        </w:rPr>
        <w:t xml:space="preserve"> Proposal consistent with the objectives and actions contained within the </w:t>
      </w:r>
      <w:r w:rsidRPr="00D840A9">
        <w:rPr>
          <w:rFonts w:cs="Arial"/>
          <w:b/>
          <w:szCs w:val="22"/>
        </w:rPr>
        <w:t>applicable</w:t>
      </w:r>
      <w:r w:rsidRPr="00A414F8">
        <w:rPr>
          <w:rFonts w:cs="Arial"/>
          <w:b/>
          <w:bCs/>
          <w:szCs w:val="22"/>
        </w:rPr>
        <w:t xml:space="preserve"> regional or sub-regional strategy (including draft strategies)?</w:t>
      </w:r>
    </w:p>
    <w:p w:rsidR="00F81127" w:rsidRDefault="000C3610" w:rsidP="00543405">
      <w:pPr>
        <w:autoSpaceDE w:val="0"/>
        <w:autoSpaceDN w:val="0"/>
        <w:adjustRightInd w:val="0"/>
        <w:ind w:left="426"/>
        <w:jc w:val="both"/>
        <w:rPr>
          <w:rFonts w:cs="Arial"/>
          <w:szCs w:val="22"/>
        </w:rPr>
      </w:pPr>
      <w:r w:rsidRPr="00E7339A">
        <w:rPr>
          <w:rFonts w:cs="Arial"/>
          <w:szCs w:val="22"/>
        </w:rPr>
        <w:t>The Wingecarribee Shire is within the Sydney South East and Tablelands region.</w:t>
      </w:r>
      <w:r w:rsidR="00E7339A">
        <w:rPr>
          <w:rFonts w:cs="Arial"/>
          <w:szCs w:val="22"/>
        </w:rPr>
        <w:t xml:space="preserve">  </w:t>
      </w:r>
      <w:r w:rsidR="00543405">
        <w:rPr>
          <w:rFonts w:cs="Arial"/>
          <w:szCs w:val="22"/>
        </w:rPr>
        <w:t xml:space="preserve">One of the key advantages of locating the Southern Highlands </w:t>
      </w:r>
      <w:r w:rsidR="0056693F">
        <w:rPr>
          <w:rFonts w:cs="Arial"/>
          <w:szCs w:val="22"/>
        </w:rPr>
        <w:t>R</w:t>
      </w:r>
      <w:r w:rsidR="00543405">
        <w:rPr>
          <w:rFonts w:cs="Arial"/>
          <w:szCs w:val="22"/>
        </w:rPr>
        <w:t xml:space="preserve">egional Art Gallery in the Old Dairy of Retford Park is that it will help conserve and utilise this local item of heritage significance in keeping with Direction 23 – Protect the region’s heritage and would contribute in a broader sense to the Goal of providing healthy and connected communities through opportunities to experience public art and related activities.    </w:t>
      </w:r>
    </w:p>
    <w:p w:rsidR="00F81127" w:rsidRDefault="00F81127" w:rsidP="00F81127">
      <w:pPr>
        <w:autoSpaceDE w:val="0"/>
        <w:autoSpaceDN w:val="0"/>
        <w:adjustRightInd w:val="0"/>
        <w:jc w:val="both"/>
        <w:rPr>
          <w:rFonts w:cs="Arial"/>
          <w:szCs w:val="22"/>
        </w:rPr>
      </w:pPr>
    </w:p>
    <w:p w:rsidR="00345F0A" w:rsidRDefault="00345F0A" w:rsidP="00D840A9">
      <w:pPr>
        <w:numPr>
          <w:ilvl w:val="0"/>
          <w:numId w:val="26"/>
        </w:numPr>
        <w:tabs>
          <w:tab w:val="clear" w:pos="360"/>
        </w:tabs>
        <w:autoSpaceDE w:val="0"/>
        <w:autoSpaceDN w:val="0"/>
        <w:adjustRightInd w:val="0"/>
        <w:spacing w:after="120"/>
        <w:ind w:left="425" w:hanging="425"/>
        <w:rPr>
          <w:rFonts w:cs="Arial"/>
          <w:b/>
          <w:bCs/>
          <w:szCs w:val="22"/>
        </w:rPr>
      </w:pPr>
      <w:r w:rsidRPr="00A414F8">
        <w:rPr>
          <w:rFonts w:cs="Arial"/>
          <w:b/>
          <w:bCs/>
          <w:szCs w:val="22"/>
        </w:rPr>
        <w:t xml:space="preserve">Is the Planning Proposal consistent with </w:t>
      </w:r>
      <w:r w:rsidRPr="00BD484D">
        <w:rPr>
          <w:rFonts w:cs="Arial"/>
          <w:b/>
          <w:bCs/>
          <w:szCs w:val="22"/>
        </w:rPr>
        <w:t xml:space="preserve">a council’s local strategy </w:t>
      </w:r>
      <w:r w:rsidRPr="00A414F8">
        <w:rPr>
          <w:rFonts w:cs="Arial"/>
          <w:b/>
          <w:bCs/>
          <w:szCs w:val="22"/>
        </w:rPr>
        <w:t>or other local strategic plan?</w:t>
      </w:r>
    </w:p>
    <w:p w:rsidR="00660863" w:rsidRDefault="00E96220" w:rsidP="001A2993">
      <w:pPr>
        <w:autoSpaceDE w:val="0"/>
        <w:autoSpaceDN w:val="0"/>
        <w:adjustRightInd w:val="0"/>
        <w:ind w:left="426"/>
        <w:jc w:val="both"/>
        <w:rPr>
          <w:rFonts w:cs="Arial"/>
          <w:szCs w:val="22"/>
        </w:rPr>
      </w:pPr>
      <w:r w:rsidRPr="001A2993">
        <w:rPr>
          <w:rFonts w:cs="Arial"/>
          <w:szCs w:val="22"/>
        </w:rPr>
        <w:t xml:space="preserve">The Wingecarribee Local Planning Strategy 2015-2031 was adopted by Council on 23 March 2015 and conditionally endorsed by the Department of Planning and Environment on 15 May 2017.  </w:t>
      </w:r>
      <w:r w:rsidR="001A2993">
        <w:rPr>
          <w:rFonts w:cs="Arial"/>
          <w:szCs w:val="22"/>
        </w:rPr>
        <w:t xml:space="preserve">The Local Planning Strategy supports the Regional Plan in seeking ways to preserve Items of Heritage to the benefit of the broader community.   </w:t>
      </w:r>
    </w:p>
    <w:p w:rsidR="001A2993" w:rsidRDefault="001A2993" w:rsidP="00D840A9">
      <w:pPr>
        <w:autoSpaceDE w:val="0"/>
        <w:autoSpaceDN w:val="0"/>
        <w:adjustRightInd w:val="0"/>
        <w:ind w:left="426"/>
        <w:rPr>
          <w:rFonts w:cs="Arial"/>
          <w:szCs w:val="22"/>
        </w:rPr>
      </w:pPr>
    </w:p>
    <w:p w:rsidR="00E96220" w:rsidRPr="00E96220" w:rsidRDefault="00E96220" w:rsidP="00D840A9">
      <w:pPr>
        <w:autoSpaceDE w:val="0"/>
        <w:autoSpaceDN w:val="0"/>
        <w:adjustRightInd w:val="0"/>
        <w:ind w:left="426"/>
        <w:rPr>
          <w:rFonts w:cs="Arial"/>
          <w:szCs w:val="22"/>
        </w:rPr>
      </w:pPr>
    </w:p>
    <w:p w:rsidR="00345F0A" w:rsidRDefault="00345F0A" w:rsidP="00D840A9">
      <w:pPr>
        <w:numPr>
          <w:ilvl w:val="0"/>
          <w:numId w:val="26"/>
        </w:numPr>
        <w:tabs>
          <w:tab w:val="clear" w:pos="360"/>
        </w:tabs>
        <w:autoSpaceDE w:val="0"/>
        <w:autoSpaceDN w:val="0"/>
        <w:adjustRightInd w:val="0"/>
        <w:spacing w:after="120"/>
        <w:ind w:left="425" w:hanging="425"/>
        <w:rPr>
          <w:rFonts w:cs="Arial"/>
          <w:b/>
          <w:bCs/>
          <w:szCs w:val="22"/>
        </w:rPr>
      </w:pPr>
      <w:r w:rsidRPr="00A414F8">
        <w:rPr>
          <w:rFonts w:cs="Arial"/>
          <w:b/>
          <w:bCs/>
          <w:szCs w:val="22"/>
        </w:rPr>
        <w:t xml:space="preserve">Is </w:t>
      </w:r>
      <w:r w:rsidRPr="007E35EB">
        <w:rPr>
          <w:rFonts w:cs="Arial"/>
          <w:b/>
          <w:szCs w:val="22"/>
        </w:rPr>
        <w:t>the</w:t>
      </w:r>
      <w:r w:rsidRPr="00A414F8">
        <w:rPr>
          <w:rFonts w:cs="Arial"/>
          <w:b/>
          <w:bCs/>
          <w:szCs w:val="22"/>
        </w:rPr>
        <w:t xml:space="preserve"> Planning Proposal consistent with applicable State Environmental Planning Policies?</w:t>
      </w:r>
    </w:p>
    <w:p w:rsidR="0016032A" w:rsidRDefault="0016032A" w:rsidP="00D840A9">
      <w:pPr>
        <w:autoSpaceDE w:val="0"/>
        <w:autoSpaceDN w:val="0"/>
        <w:adjustRightInd w:val="0"/>
        <w:ind w:left="426"/>
        <w:rPr>
          <w:rFonts w:cs="Arial"/>
          <w:bCs/>
          <w:szCs w:val="22"/>
        </w:rPr>
      </w:pPr>
      <w:r>
        <w:rPr>
          <w:rFonts w:cs="Arial"/>
          <w:bCs/>
          <w:szCs w:val="22"/>
        </w:rPr>
        <w:t xml:space="preserve">The </w:t>
      </w:r>
      <w:r w:rsidRPr="00E96220">
        <w:rPr>
          <w:rFonts w:cs="Arial"/>
          <w:szCs w:val="22"/>
        </w:rPr>
        <w:t>Proposal</w:t>
      </w:r>
      <w:r>
        <w:rPr>
          <w:rFonts w:cs="Arial"/>
          <w:bCs/>
          <w:szCs w:val="22"/>
        </w:rPr>
        <w:t xml:space="preserve"> has been assessed against relevant SEPPs as indicated below.  </w:t>
      </w:r>
    </w:p>
    <w:p w:rsidR="00C000B5" w:rsidRDefault="00C000B5" w:rsidP="00D840A9">
      <w:pPr>
        <w:autoSpaceDE w:val="0"/>
        <w:autoSpaceDN w:val="0"/>
        <w:adjustRightInd w:val="0"/>
        <w:ind w:left="426"/>
        <w:rPr>
          <w:rFonts w:cs="Arial"/>
          <w:bCs/>
          <w:szCs w:val="22"/>
        </w:rPr>
      </w:pPr>
    </w:p>
    <w:p w:rsidR="0016032A" w:rsidRDefault="0016032A" w:rsidP="0016032A">
      <w:pPr>
        <w:autoSpaceDE w:val="0"/>
        <w:autoSpaceDN w:val="0"/>
        <w:adjustRightInd w:val="0"/>
        <w:jc w:val="both"/>
        <w:rPr>
          <w:rFonts w:cs="Arial"/>
          <w:b/>
          <w:bCs/>
          <w:szCs w:val="22"/>
        </w:rPr>
      </w:pPr>
    </w:p>
    <w:tbl>
      <w:tblPr>
        <w:tblStyle w:val="TableGrid"/>
        <w:tblW w:w="0" w:type="auto"/>
        <w:tblCellMar>
          <w:top w:w="57" w:type="dxa"/>
          <w:bottom w:w="57" w:type="dxa"/>
        </w:tblCellMar>
        <w:tblLook w:val="04A0" w:firstRow="1" w:lastRow="0" w:firstColumn="1" w:lastColumn="0" w:noHBand="0" w:noVBand="1"/>
      </w:tblPr>
      <w:tblGrid>
        <w:gridCol w:w="3310"/>
        <w:gridCol w:w="6318"/>
      </w:tblGrid>
      <w:tr w:rsidR="006F06AB" w:rsidRPr="006F06AB" w:rsidTr="006F06AB">
        <w:trPr>
          <w:cantSplit/>
          <w:tblHeader/>
        </w:trPr>
        <w:tc>
          <w:tcPr>
            <w:tcW w:w="3369" w:type="dxa"/>
            <w:shd w:val="clear" w:color="auto" w:fill="EAF1DD"/>
          </w:tcPr>
          <w:p w:rsidR="006F06AB" w:rsidRPr="006F06AB" w:rsidRDefault="006F06AB" w:rsidP="00A97685">
            <w:pPr>
              <w:autoSpaceDE w:val="0"/>
              <w:autoSpaceDN w:val="0"/>
              <w:adjustRightInd w:val="0"/>
              <w:jc w:val="left"/>
              <w:rPr>
                <w:rFonts w:cs="Arial"/>
                <w:b/>
                <w:sz w:val="20"/>
                <w:szCs w:val="20"/>
              </w:rPr>
            </w:pPr>
            <w:r w:rsidRPr="0045133D">
              <w:rPr>
                <w:rFonts w:cs="Arial"/>
                <w:b/>
                <w:sz w:val="20"/>
                <w:szCs w:val="20"/>
              </w:rPr>
              <w:t>SEPP</w:t>
            </w:r>
          </w:p>
        </w:tc>
        <w:tc>
          <w:tcPr>
            <w:tcW w:w="6485" w:type="dxa"/>
            <w:shd w:val="clear" w:color="auto" w:fill="EAF1DD"/>
          </w:tcPr>
          <w:p w:rsidR="006F06AB" w:rsidRPr="006F06AB" w:rsidRDefault="006F06AB" w:rsidP="006F06AB">
            <w:pPr>
              <w:autoSpaceDE w:val="0"/>
              <w:autoSpaceDN w:val="0"/>
              <w:adjustRightInd w:val="0"/>
              <w:jc w:val="left"/>
              <w:rPr>
                <w:rFonts w:cs="Arial"/>
                <w:b/>
                <w:sz w:val="20"/>
                <w:szCs w:val="20"/>
              </w:rPr>
            </w:pPr>
            <w:r w:rsidRPr="0045133D">
              <w:rPr>
                <w:rFonts w:cs="Arial"/>
                <w:b/>
                <w:sz w:val="20"/>
                <w:szCs w:val="20"/>
              </w:rPr>
              <w:t>Relevance to Planning Proposal</w:t>
            </w:r>
          </w:p>
        </w:tc>
      </w:tr>
      <w:tr w:rsidR="006F06AB" w:rsidTr="006F06AB">
        <w:trPr>
          <w:cantSplit/>
        </w:trPr>
        <w:tc>
          <w:tcPr>
            <w:tcW w:w="3369" w:type="dxa"/>
          </w:tcPr>
          <w:p w:rsidR="006F06AB" w:rsidRPr="0045133D" w:rsidRDefault="006F06AB" w:rsidP="00A97685">
            <w:pPr>
              <w:autoSpaceDE w:val="0"/>
              <w:autoSpaceDN w:val="0"/>
              <w:adjustRightInd w:val="0"/>
              <w:jc w:val="left"/>
              <w:rPr>
                <w:rFonts w:cs="Arial"/>
                <w:szCs w:val="22"/>
              </w:rPr>
            </w:pPr>
            <w:r w:rsidRPr="0045133D">
              <w:rPr>
                <w:rFonts w:cs="Arial"/>
                <w:szCs w:val="22"/>
              </w:rPr>
              <w:t>No.1 Development Standards</w:t>
            </w:r>
          </w:p>
        </w:tc>
        <w:tc>
          <w:tcPr>
            <w:tcW w:w="6485" w:type="dxa"/>
          </w:tcPr>
          <w:p w:rsidR="006F06AB" w:rsidRPr="0045133D" w:rsidRDefault="006F06AB" w:rsidP="001C4690">
            <w:pPr>
              <w:autoSpaceDE w:val="0"/>
              <w:autoSpaceDN w:val="0"/>
              <w:adjustRightInd w:val="0"/>
              <w:rPr>
                <w:rFonts w:cs="Arial"/>
                <w:szCs w:val="22"/>
              </w:rPr>
            </w:pPr>
            <w:r w:rsidRPr="00B91877">
              <w:rPr>
                <w:rFonts w:cs="Arial"/>
                <w:b/>
                <w:szCs w:val="22"/>
                <w:u w:val="single"/>
              </w:rPr>
              <w:t>NOT RELEVANT</w:t>
            </w:r>
            <w:r>
              <w:rPr>
                <w:rFonts w:cs="Arial"/>
                <w:szCs w:val="22"/>
              </w:rPr>
              <w:t xml:space="preserve"> </w:t>
            </w:r>
            <w:r w:rsidRPr="0045133D">
              <w:rPr>
                <w:rFonts w:cs="Arial"/>
                <w:szCs w:val="22"/>
              </w:rPr>
              <w:t xml:space="preserve">– </w:t>
            </w:r>
            <w:r>
              <w:rPr>
                <w:rFonts w:cs="Arial"/>
                <w:szCs w:val="22"/>
              </w:rPr>
              <w:t xml:space="preserve">The SEPP was </w:t>
            </w:r>
            <w:r w:rsidRPr="0045133D">
              <w:rPr>
                <w:rFonts w:cs="Arial"/>
                <w:szCs w:val="22"/>
              </w:rPr>
              <w:t>replaced by Clause 4.6 of WLEP2010 as the mechanism for any variation to development standards.</w:t>
            </w:r>
          </w:p>
        </w:tc>
      </w:tr>
      <w:tr w:rsidR="006F06AB" w:rsidTr="006F06AB">
        <w:trPr>
          <w:cantSplit/>
        </w:trPr>
        <w:tc>
          <w:tcPr>
            <w:tcW w:w="3369" w:type="dxa"/>
          </w:tcPr>
          <w:p w:rsidR="006F06AB" w:rsidRPr="0045133D" w:rsidRDefault="006F06AB" w:rsidP="00A97685">
            <w:pPr>
              <w:autoSpaceDE w:val="0"/>
              <w:autoSpaceDN w:val="0"/>
              <w:adjustRightInd w:val="0"/>
              <w:jc w:val="left"/>
              <w:rPr>
                <w:rFonts w:cs="Arial"/>
                <w:szCs w:val="22"/>
              </w:rPr>
            </w:pPr>
            <w:r w:rsidRPr="0045133D">
              <w:rPr>
                <w:rFonts w:cs="Arial"/>
                <w:szCs w:val="22"/>
              </w:rPr>
              <w:t>No.19 Bushland in Urban Areas</w:t>
            </w:r>
          </w:p>
        </w:tc>
        <w:tc>
          <w:tcPr>
            <w:tcW w:w="6485" w:type="dxa"/>
          </w:tcPr>
          <w:p w:rsidR="006F06AB" w:rsidRPr="0045133D" w:rsidRDefault="006F06AB" w:rsidP="006F06AB">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6F06AB" w:rsidTr="006F06AB">
        <w:trPr>
          <w:cantSplit/>
        </w:trPr>
        <w:tc>
          <w:tcPr>
            <w:tcW w:w="3369" w:type="dxa"/>
          </w:tcPr>
          <w:p w:rsidR="006F06AB" w:rsidRPr="0045133D" w:rsidRDefault="006F06AB" w:rsidP="00A97685">
            <w:pPr>
              <w:autoSpaceDE w:val="0"/>
              <w:autoSpaceDN w:val="0"/>
              <w:adjustRightInd w:val="0"/>
              <w:jc w:val="left"/>
              <w:rPr>
                <w:rFonts w:cs="Arial"/>
                <w:szCs w:val="22"/>
              </w:rPr>
            </w:pPr>
            <w:r w:rsidRPr="0045133D">
              <w:rPr>
                <w:rFonts w:cs="Arial"/>
                <w:szCs w:val="22"/>
              </w:rPr>
              <w:t>No.21 Caravan Parks</w:t>
            </w:r>
          </w:p>
        </w:tc>
        <w:tc>
          <w:tcPr>
            <w:tcW w:w="6485" w:type="dxa"/>
          </w:tcPr>
          <w:p w:rsidR="006F06AB" w:rsidRPr="0045133D" w:rsidRDefault="006F06AB" w:rsidP="00551788">
            <w:pPr>
              <w:autoSpaceDE w:val="0"/>
              <w:autoSpaceDN w:val="0"/>
              <w:adjustRightInd w:val="0"/>
              <w:rPr>
                <w:rFonts w:cs="Arial"/>
                <w:szCs w:val="22"/>
              </w:rPr>
            </w:pPr>
            <w:r>
              <w:rPr>
                <w:rFonts w:cs="Arial"/>
                <w:b/>
                <w:szCs w:val="22"/>
                <w:u w:val="single"/>
              </w:rPr>
              <w:t>CONSISTENT</w:t>
            </w:r>
            <w:r>
              <w:rPr>
                <w:rFonts w:cs="Arial"/>
                <w:szCs w:val="22"/>
              </w:rPr>
              <w:t xml:space="preserve"> </w:t>
            </w:r>
            <w:r w:rsidR="001C4690">
              <w:rPr>
                <w:rFonts w:cs="Arial"/>
                <w:szCs w:val="22"/>
              </w:rPr>
              <w:t>–</w:t>
            </w:r>
            <w:r>
              <w:rPr>
                <w:rFonts w:cs="Arial"/>
                <w:szCs w:val="22"/>
              </w:rPr>
              <w:t xml:space="preserve"> the</w:t>
            </w:r>
            <w:r w:rsidR="001C4690">
              <w:rPr>
                <w:rFonts w:cs="Arial"/>
                <w:szCs w:val="22"/>
              </w:rPr>
              <w:t xml:space="preserve"> </w:t>
            </w:r>
            <w:r w:rsidR="002B2050">
              <w:rPr>
                <w:rFonts w:cs="Arial"/>
                <w:szCs w:val="22"/>
              </w:rPr>
              <w:t xml:space="preserve">Planning </w:t>
            </w:r>
            <w:r>
              <w:rPr>
                <w:rFonts w:cs="Arial"/>
                <w:szCs w:val="22"/>
              </w:rPr>
              <w:t xml:space="preserve">Proposal </w:t>
            </w:r>
            <w:r w:rsidR="00B627FF">
              <w:rPr>
                <w:rFonts w:cs="Arial"/>
                <w:szCs w:val="22"/>
              </w:rPr>
              <w:t xml:space="preserve">applies to </w:t>
            </w:r>
            <w:r w:rsidR="002B2050">
              <w:rPr>
                <w:rFonts w:cs="Arial"/>
                <w:szCs w:val="22"/>
              </w:rPr>
              <w:t xml:space="preserve">land which is </w:t>
            </w:r>
            <w:r w:rsidR="001C4690">
              <w:rPr>
                <w:rFonts w:cs="Arial"/>
                <w:szCs w:val="22"/>
              </w:rPr>
              <w:t>within the R</w:t>
            </w:r>
            <w:r w:rsidR="00551788">
              <w:rPr>
                <w:rFonts w:cs="Arial"/>
                <w:szCs w:val="22"/>
              </w:rPr>
              <w:t xml:space="preserve">E1 Public Recreation where </w:t>
            </w:r>
            <w:r w:rsidR="001C4690">
              <w:rPr>
                <w:rFonts w:cs="Arial"/>
                <w:szCs w:val="22"/>
              </w:rPr>
              <w:t>caravan parks are p</w:t>
            </w:r>
            <w:r w:rsidR="00551788">
              <w:rPr>
                <w:rFonts w:cs="Arial"/>
                <w:szCs w:val="22"/>
              </w:rPr>
              <w:t>ermitted with consent.  However the intent of the Planning Proposal is reclassify a portion of the land from ‘community’ to ‘operational’ to enable an access road to the proposed Southern Highlands Regional Art Gallery to be permitted with consent.</w:t>
            </w:r>
          </w:p>
        </w:tc>
      </w:tr>
      <w:tr w:rsidR="006F06AB" w:rsidTr="006F06AB">
        <w:trPr>
          <w:cantSplit/>
        </w:trPr>
        <w:tc>
          <w:tcPr>
            <w:tcW w:w="3369" w:type="dxa"/>
          </w:tcPr>
          <w:p w:rsidR="006F06AB" w:rsidRPr="0045133D" w:rsidRDefault="006F06AB" w:rsidP="00A97685">
            <w:pPr>
              <w:autoSpaceDE w:val="0"/>
              <w:autoSpaceDN w:val="0"/>
              <w:adjustRightInd w:val="0"/>
              <w:jc w:val="left"/>
              <w:rPr>
                <w:rFonts w:cs="Arial"/>
                <w:szCs w:val="22"/>
              </w:rPr>
            </w:pPr>
            <w:r w:rsidRPr="0045133D">
              <w:rPr>
                <w:rFonts w:cs="Arial"/>
                <w:szCs w:val="22"/>
              </w:rPr>
              <w:t>No.33 Hazardous and Offensive Development</w:t>
            </w:r>
          </w:p>
        </w:tc>
        <w:tc>
          <w:tcPr>
            <w:tcW w:w="6485" w:type="dxa"/>
          </w:tcPr>
          <w:p w:rsidR="006F06AB" w:rsidRPr="0045133D" w:rsidRDefault="006F06AB" w:rsidP="00B627FF">
            <w:pPr>
              <w:autoSpaceDE w:val="0"/>
              <w:autoSpaceDN w:val="0"/>
              <w:adjustRightInd w:val="0"/>
              <w:rPr>
                <w:rFonts w:cs="Arial"/>
                <w:szCs w:val="22"/>
              </w:rPr>
            </w:pPr>
            <w:r w:rsidRPr="00CB437F">
              <w:rPr>
                <w:rFonts w:cs="Arial"/>
                <w:b/>
                <w:szCs w:val="22"/>
                <w:u w:val="single"/>
              </w:rPr>
              <w:t>C</w:t>
            </w:r>
            <w:r>
              <w:rPr>
                <w:rFonts w:cs="Arial"/>
                <w:b/>
                <w:szCs w:val="22"/>
                <w:u w:val="single"/>
              </w:rPr>
              <w:t>ONSISTENT</w:t>
            </w:r>
            <w:r w:rsidRPr="00881F86">
              <w:rPr>
                <w:rFonts w:cs="Arial"/>
                <w:szCs w:val="22"/>
              </w:rPr>
              <w:t xml:space="preserve"> </w:t>
            </w:r>
            <w:r w:rsidR="00A97685">
              <w:rPr>
                <w:rFonts w:cs="Arial"/>
                <w:szCs w:val="22"/>
              </w:rPr>
              <w:t>–</w:t>
            </w:r>
            <w:r>
              <w:rPr>
                <w:rFonts w:cs="Arial"/>
                <w:szCs w:val="22"/>
              </w:rPr>
              <w:t xml:space="preserve"> The Planning Proposal </w:t>
            </w:r>
            <w:r w:rsidR="00B627FF">
              <w:rPr>
                <w:rFonts w:cs="Arial"/>
                <w:szCs w:val="22"/>
              </w:rPr>
              <w:t xml:space="preserve">applies to land within the </w:t>
            </w:r>
            <w:r w:rsidR="00551788">
              <w:rPr>
                <w:rFonts w:cs="Arial"/>
                <w:szCs w:val="22"/>
              </w:rPr>
              <w:t xml:space="preserve">RE1 Public Recreation </w:t>
            </w:r>
            <w:r w:rsidR="00B627FF">
              <w:rPr>
                <w:rFonts w:cs="Arial"/>
                <w:szCs w:val="22"/>
              </w:rPr>
              <w:t>zone in which hazardous and offensive industries are prohibited</w:t>
            </w:r>
            <w:r>
              <w:rPr>
                <w:rFonts w:cs="Arial"/>
                <w:szCs w:val="22"/>
              </w:rPr>
              <w:t>.</w:t>
            </w:r>
          </w:p>
        </w:tc>
      </w:tr>
      <w:tr w:rsidR="006F06AB" w:rsidTr="006F06AB">
        <w:trPr>
          <w:cantSplit/>
        </w:trPr>
        <w:tc>
          <w:tcPr>
            <w:tcW w:w="3369" w:type="dxa"/>
          </w:tcPr>
          <w:p w:rsidR="006F06AB" w:rsidRPr="0045133D" w:rsidRDefault="006F06AB" w:rsidP="00A97685">
            <w:pPr>
              <w:autoSpaceDE w:val="0"/>
              <w:autoSpaceDN w:val="0"/>
              <w:adjustRightInd w:val="0"/>
              <w:jc w:val="left"/>
              <w:rPr>
                <w:rFonts w:cs="Arial"/>
                <w:szCs w:val="22"/>
              </w:rPr>
            </w:pPr>
            <w:r w:rsidRPr="0045133D">
              <w:rPr>
                <w:rFonts w:cs="Arial"/>
                <w:szCs w:val="22"/>
              </w:rPr>
              <w:t>No.36 Manufactured Home Estates</w:t>
            </w:r>
          </w:p>
        </w:tc>
        <w:tc>
          <w:tcPr>
            <w:tcW w:w="6485" w:type="dxa"/>
          </w:tcPr>
          <w:p w:rsidR="006F06AB" w:rsidRPr="0045133D" w:rsidRDefault="00881F86" w:rsidP="002B2050">
            <w:pPr>
              <w:autoSpaceDE w:val="0"/>
              <w:autoSpaceDN w:val="0"/>
              <w:adjustRightInd w:val="0"/>
              <w:rPr>
                <w:rFonts w:cs="Arial"/>
                <w:szCs w:val="22"/>
              </w:rPr>
            </w:pPr>
            <w:r>
              <w:rPr>
                <w:rFonts w:cs="Arial"/>
                <w:b/>
                <w:szCs w:val="22"/>
                <w:u w:val="single"/>
              </w:rPr>
              <w:t>NOT RELEVANT</w:t>
            </w:r>
            <w:r w:rsidR="006F06AB" w:rsidRPr="00881F86">
              <w:rPr>
                <w:rFonts w:cs="Arial"/>
                <w:szCs w:val="22"/>
              </w:rPr>
              <w:t xml:space="preserve"> </w:t>
            </w:r>
            <w:r w:rsidR="00A97685">
              <w:rPr>
                <w:rFonts w:cs="Arial"/>
                <w:szCs w:val="22"/>
              </w:rPr>
              <w:t>–</w:t>
            </w:r>
            <w:r w:rsidR="006F06AB">
              <w:rPr>
                <w:rFonts w:cs="Arial"/>
                <w:szCs w:val="22"/>
              </w:rPr>
              <w:t xml:space="preserve"> </w:t>
            </w:r>
            <w:r>
              <w:rPr>
                <w:rFonts w:cs="Arial"/>
                <w:szCs w:val="22"/>
              </w:rPr>
              <w:t>The SEPP does not apply to land within a water catchment</w:t>
            </w:r>
            <w:r w:rsidR="00036FE7">
              <w:rPr>
                <w:rFonts w:cs="Arial"/>
                <w:szCs w:val="22"/>
              </w:rPr>
              <w:t xml:space="preserve"> (as prescribed by Schedule 2</w:t>
            </w:r>
            <w:r w:rsidR="00551788">
              <w:rPr>
                <w:rFonts w:cs="Arial"/>
                <w:szCs w:val="22"/>
              </w:rPr>
              <w:t xml:space="preserve"> of the SEPP</w:t>
            </w:r>
            <w:r w:rsidR="00036FE7">
              <w:rPr>
                <w:rFonts w:cs="Arial"/>
                <w:szCs w:val="22"/>
              </w:rPr>
              <w:t>)</w:t>
            </w:r>
            <w:r>
              <w:rPr>
                <w:rFonts w:cs="Arial"/>
                <w:szCs w:val="22"/>
              </w:rPr>
              <w:t xml:space="preserve">. The </w:t>
            </w:r>
            <w:r w:rsidR="002B2050">
              <w:rPr>
                <w:rFonts w:cs="Arial"/>
                <w:szCs w:val="22"/>
              </w:rPr>
              <w:t xml:space="preserve">Planning Proposal </w:t>
            </w:r>
            <w:r w:rsidR="00551788">
              <w:rPr>
                <w:rFonts w:cs="Arial"/>
                <w:szCs w:val="22"/>
              </w:rPr>
              <w:t xml:space="preserve">only </w:t>
            </w:r>
            <w:r w:rsidR="002B2050">
              <w:rPr>
                <w:rFonts w:cs="Arial"/>
                <w:szCs w:val="22"/>
              </w:rPr>
              <w:t xml:space="preserve">applies to </w:t>
            </w:r>
            <w:r>
              <w:rPr>
                <w:rFonts w:cs="Arial"/>
                <w:szCs w:val="22"/>
              </w:rPr>
              <w:t xml:space="preserve">land within the Sydney </w:t>
            </w:r>
            <w:r w:rsidR="00036FE7">
              <w:rPr>
                <w:rFonts w:cs="Arial"/>
                <w:szCs w:val="22"/>
              </w:rPr>
              <w:t xml:space="preserve">Drinking </w:t>
            </w:r>
            <w:r>
              <w:rPr>
                <w:rFonts w:cs="Arial"/>
                <w:szCs w:val="22"/>
              </w:rPr>
              <w:t>Water Catchment area and, therefore, the SEPP does not apply</w:t>
            </w:r>
            <w:r w:rsidR="00B627FF">
              <w:rPr>
                <w:rFonts w:cs="Arial"/>
                <w:szCs w:val="22"/>
              </w:rPr>
              <w:t>.</w:t>
            </w:r>
          </w:p>
        </w:tc>
      </w:tr>
      <w:tr w:rsidR="006F06AB" w:rsidTr="006F06AB">
        <w:trPr>
          <w:cantSplit/>
        </w:trPr>
        <w:tc>
          <w:tcPr>
            <w:tcW w:w="3369" w:type="dxa"/>
          </w:tcPr>
          <w:p w:rsidR="006F06AB" w:rsidRPr="0045133D" w:rsidRDefault="006F06AB" w:rsidP="00A97685">
            <w:pPr>
              <w:autoSpaceDE w:val="0"/>
              <w:autoSpaceDN w:val="0"/>
              <w:adjustRightInd w:val="0"/>
              <w:jc w:val="left"/>
              <w:rPr>
                <w:rFonts w:cs="Arial"/>
                <w:szCs w:val="22"/>
              </w:rPr>
            </w:pPr>
            <w:r w:rsidRPr="00BF60DD">
              <w:rPr>
                <w:rFonts w:cs="Arial"/>
                <w:szCs w:val="22"/>
              </w:rPr>
              <w:t>No.44 Koala Habitat Protection</w:t>
            </w:r>
            <w:r w:rsidRPr="0045133D">
              <w:rPr>
                <w:rFonts w:cs="Arial"/>
                <w:szCs w:val="22"/>
              </w:rPr>
              <w:t xml:space="preserve"> </w:t>
            </w:r>
          </w:p>
        </w:tc>
        <w:tc>
          <w:tcPr>
            <w:tcW w:w="6485" w:type="dxa"/>
          </w:tcPr>
          <w:p w:rsidR="006F06AB" w:rsidRPr="0045133D" w:rsidRDefault="006F06AB" w:rsidP="00551788">
            <w:pPr>
              <w:autoSpaceDE w:val="0"/>
              <w:autoSpaceDN w:val="0"/>
              <w:adjustRightInd w:val="0"/>
              <w:rPr>
                <w:rFonts w:cs="Arial"/>
                <w:szCs w:val="22"/>
              </w:rPr>
            </w:pPr>
            <w:r w:rsidRPr="00CB437F">
              <w:rPr>
                <w:rFonts w:cs="Arial"/>
                <w:b/>
                <w:szCs w:val="22"/>
                <w:u w:val="single"/>
              </w:rPr>
              <w:t>CONSISTENT</w:t>
            </w:r>
            <w:r>
              <w:rPr>
                <w:rFonts w:cs="Arial"/>
                <w:szCs w:val="22"/>
              </w:rPr>
              <w:t xml:space="preserve"> – </w:t>
            </w:r>
            <w:r w:rsidR="00551788">
              <w:rPr>
                <w:rFonts w:cs="Arial"/>
                <w:szCs w:val="22"/>
              </w:rPr>
              <w:t>T</w:t>
            </w:r>
            <w:r>
              <w:rPr>
                <w:rFonts w:cs="Arial"/>
                <w:szCs w:val="22"/>
              </w:rPr>
              <w:t xml:space="preserve">he subject </w:t>
            </w:r>
            <w:r w:rsidR="0013408A">
              <w:rPr>
                <w:rFonts w:cs="Arial"/>
                <w:szCs w:val="22"/>
              </w:rPr>
              <w:t>land</w:t>
            </w:r>
            <w:r>
              <w:rPr>
                <w:rFonts w:cs="Arial"/>
                <w:szCs w:val="22"/>
              </w:rPr>
              <w:t xml:space="preserve"> is not </w:t>
            </w:r>
            <w:r w:rsidR="00551788">
              <w:rPr>
                <w:rFonts w:cs="Arial"/>
                <w:szCs w:val="22"/>
              </w:rPr>
              <w:t xml:space="preserve">identified as </w:t>
            </w:r>
            <w:r>
              <w:rPr>
                <w:rFonts w:cs="Arial"/>
                <w:szCs w:val="22"/>
              </w:rPr>
              <w:t>core koala habitat.</w:t>
            </w:r>
          </w:p>
        </w:tc>
      </w:tr>
      <w:tr w:rsidR="006F06AB" w:rsidTr="006F06AB">
        <w:trPr>
          <w:cantSplit/>
        </w:trPr>
        <w:tc>
          <w:tcPr>
            <w:tcW w:w="3369" w:type="dxa"/>
          </w:tcPr>
          <w:p w:rsidR="006F06AB" w:rsidRPr="0045133D" w:rsidRDefault="006F06AB" w:rsidP="00A97685">
            <w:pPr>
              <w:autoSpaceDE w:val="0"/>
              <w:autoSpaceDN w:val="0"/>
              <w:adjustRightInd w:val="0"/>
              <w:jc w:val="left"/>
              <w:rPr>
                <w:rFonts w:cs="Arial"/>
                <w:szCs w:val="22"/>
              </w:rPr>
            </w:pPr>
            <w:r w:rsidRPr="0045133D">
              <w:rPr>
                <w:rFonts w:cs="Arial"/>
                <w:szCs w:val="22"/>
              </w:rPr>
              <w:t>No. 47 Moore Park Showground</w:t>
            </w:r>
          </w:p>
        </w:tc>
        <w:tc>
          <w:tcPr>
            <w:tcW w:w="6485" w:type="dxa"/>
          </w:tcPr>
          <w:p w:rsidR="006F06AB" w:rsidRPr="0045133D" w:rsidRDefault="006F06AB" w:rsidP="006F06AB">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6F06AB" w:rsidTr="006F06AB">
        <w:trPr>
          <w:cantSplit/>
        </w:trPr>
        <w:tc>
          <w:tcPr>
            <w:tcW w:w="3369" w:type="dxa"/>
          </w:tcPr>
          <w:p w:rsidR="006F06AB" w:rsidRPr="0045133D" w:rsidRDefault="006F06AB" w:rsidP="00A97685">
            <w:pPr>
              <w:autoSpaceDE w:val="0"/>
              <w:autoSpaceDN w:val="0"/>
              <w:adjustRightInd w:val="0"/>
              <w:jc w:val="left"/>
              <w:rPr>
                <w:rFonts w:cs="Arial"/>
                <w:szCs w:val="22"/>
              </w:rPr>
            </w:pPr>
            <w:r w:rsidRPr="0045133D">
              <w:rPr>
                <w:rFonts w:cs="Arial"/>
                <w:szCs w:val="22"/>
              </w:rPr>
              <w:t xml:space="preserve">No.50 Canal Estate Development </w:t>
            </w:r>
          </w:p>
        </w:tc>
        <w:tc>
          <w:tcPr>
            <w:tcW w:w="6485" w:type="dxa"/>
          </w:tcPr>
          <w:p w:rsidR="006F06AB" w:rsidRPr="0045133D" w:rsidRDefault="006F06AB" w:rsidP="005103D2">
            <w:pPr>
              <w:autoSpaceDE w:val="0"/>
              <w:autoSpaceDN w:val="0"/>
              <w:adjustRightInd w:val="0"/>
              <w:rPr>
                <w:rFonts w:cs="Arial"/>
                <w:szCs w:val="22"/>
              </w:rPr>
            </w:pPr>
            <w:r w:rsidRPr="00CB437F">
              <w:rPr>
                <w:rFonts w:cs="Arial"/>
                <w:b/>
                <w:szCs w:val="22"/>
                <w:u w:val="single"/>
              </w:rPr>
              <w:t>CONSISTENT</w:t>
            </w:r>
            <w:r>
              <w:rPr>
                <w:rFonts w:cs="Arial"/>
                <w:szCs w:val="22"/>
              </w:rPr>
              <w:t xml:space="preserve"> </w:t>
            </w:r>
            <w:r w:rsidR="00A97685">
              <w:rPr>
                <w:rFonts w:cs="Arial"/>
                <w:szCs w:val="22"/>
              </w:rPr>
              <w:t xml:space="preserve">– The Planning Proposal does not apply to </w:t>
            </w:r>
            <w:r w:rsidR="009766C0">
              <w:rPr>
                <w:rFonts w:cs="Arial"/>
                <w:szCs w:val="22"/>
              </w:rPr>
              <w:t>an existing canal estate development</w:t>
            </w:r>
            <w:r w:rsidR="00A97685">
              <w:rPr>
                <w:rFonts w:cs="Arial"/>
                <w:szCs w:val="22"/>
              </w:rPr>
              <w:t>.</w:t>
            </w:r>
          </w:p>
        </w:tc>
      </w:tr>
      <w:tr w:rsidR="006F06AB" w:rsidTr="006F06AB">
        <w:trPr>
          <w:cantSplit/>
        </w:trPr>
        <w:tc>
          <w:tcPr>
            <w:tcW w:w="3369" w:type="dxa"/>
          </w:tcPr>
          <w:p w:rsidR="006F06AB" w:rsidRPr="0045133D" w:rsidRDefault="006F06AB" w:rsidP="00A97685">
            <w:pPr>
              <w:autoSpaceDE w:val="0"/>
              <w:autoSpaceDN w:val="0"/>
              <w:adjustRightInd w:val="0"/>
              <w:jc w:val="left"/>
              <w:rPr>
                <w:rFonts w:cs="Arial"/>
                <w:szCs w:val="22"/>
              </w:rPr>
            </w:pPr>
            <w:r w:rsidRPr="00F621CC">
              <w:rPr>
                <w:rFonts w:cs="Arial"/>
                <w:szCs w:val="22"/>
              </w:rPr>
              <w:t>No.55 Remediation of L</w:t>
            </w:r>
            <w:r>
              <w:rPr>
                <w:rFonts w:cs="Arial"/>
                <w:szCs w:val="22"/>
              </w:rPr>
              <w:t>a</w:t>
            </w:r>
            <w:r w:rsidRPr="00F621CC">
              <w:rPr>
                <w:rFonts w:cs="Arial"/>
                <w:szCs w:val="22"/>
              </w:rPr>
              <w:t>nd</w:t>
            </w:r>
          </w:p>
        </w:tc>
        <w:tc>
          <w:tcPr>
            <w:tcW w:w="6485" w:type="dxa"/>
          </w:tcPr>
          <w:p w:rsidR="006F06AB" w:rsidRPr="0045133D" w:rsidRDefault="006F06AB" w:rsidP="0013408A">
            <w:pPr>
              <w:autoSpaceDE w:val="0"/>
              <w:autoSpaceDN w:val="0"/>
              <w:adjustRightInd w:val="0"/>
              <w:rPr>
                <w:rFonts w:cs="Arial"/>
                <w:szCs w:val="22"/>
              </w:rPr>
            </w:pPr>
            <w:r w:rsidRPr="00CB437F">
              <w:rPr>
                <w:rFonts w:cs="Arial"/>
                <w:b/>
                <w:szCs w:val="22"/>
                <w:u w:val="single"/>
              </w:rPr>
              <w:t>CONSISTENT</w:t>
            </w:r>
            <w:r>
              <w:rPr>
                <w:rFonts w:cs="Arial"/>
                <w:szCs w:val="22"/>
              </w:rPr>
              <w:t xml:space="preserve"> </w:t>
            </w:r>
            <w:r w:rsidR="00211535">
              <w:rPr>
                <w:rFonts w:cs="Arial"/>
                <w:szCs w:val="22"/>
              </w:rPr>
              <w:t xml:space="preserve">– The Planning Proposal does not apply to </w:t>
            </w:r>
            <w:r w:rsidR="00C16945">
              <w:rPr>
                <w:rFonts w:cs="Arial"/>
                <w:szCs w:val="22"/>
              </w:rPr>
              <w:t xml:space="preserve">land that is or likely to be contaminated, therefore </w:t>
            </w:r>
            <w:r w:rsidR="0013408A">
              <w:rPr>
                <w:rFonts w:cs="Arial"/>
                <w:szCs w:val="22"/>
              </w:rPr>
              <w:t>the</w:t>
            </w:r>
            <w:r w:rsidR="00C16945">
              <w:rPr>
                <w:rFonts w:cs="Arial"/>
                <w:szCs w:val="22"/>
              </w:rPr>
              <w:t xml:space="preserve"> SEPP is not applicable</w:t>
            </w:r>
            <w:r w:rsidR="00211535">
              <w:rPr>
                <w:rFonts w:cs="Arial"/>
                <w:szCs w:val="22"/>
              </w:rPr>
              <w:t>.</w:t>
            </w:r>
          </w:p>
        </w:tc>
      </w:tr>
      <w:tr w:rsidR="006F06AB" w:rsidTr="006F06AB">
        <w:trPr>
          <w:cantSplit/>
        </w:trPr>
        <w:tc>
          <w:tcPr>
            <w:tcW w:w="3369" w:type="dxa"/>
          </w:tcPr>
          <w:p w:rsidR="006F06AB" w:rsidRPr="0045133D" w:rsidRDefault="006F06AB" w:rsidP="00A97685">
            <w:pPr>
              <w:autoSpaceDE w:val="0"/>
              <w:autoSpaceDN w:val="0"/>
              <w:adjustRightInd w:val="0"/>
              <w:jc w:val="left"/>
              <w:rPr>
                <w:rFonts w:cs="Arial"/>
                <w:szCs w:val="22"/>
              </w:rPr>
            </w:pPr>
            <w:r w:rsidRPr="00F621CC">
              <w:rPr>
                <w:rFonts w:cs="Arial"/>
                <w:szCs w:val="22"/>
              </w:rPr>
              <w:t>No.64 Advertising and Signage</w:t>
            </w:r>
          </w:p>
        </w:tc>
        <w:tc>
          <w:tcPr>
            <w:tcW w:w="6485" w:type="dxa"/>
          </w:tcPr>
          <w:p w:rsidR="006F06AB" w:rsidRPr="00B91877" w:rsidRDefault="006F06AB" w:rsidP="00551788">
            <w:pPr>
              <w:autoSpaceDE w:val="0"/>
              <w:autoSpaceDN w:val="0"/>
              <w:adjustRightInd w:val="0"/>
              <w:rPr>
                <w:rFonts w:cs="Arial"/>
                <w:b/>
              </w:rPr>
            </w:pPr>
            <w:r w:rsidRPr="00CB437F">
              <w:rPr>
                <w:rFonts w:cs="Arial"/>
                <w:b/>
                <w:szCs w:val="22"/>
                <w:u w:val="single"/>
              </w:rPr>
              <w:t>CONSISTENT</w:t>
            </w:r>
            <w:r>
              <w:rPr>
                <w:rFonts w:cs="Arial"/>
                <w:szCs w:val="22"/>
              </w:rPr>
              <w:t xml:space="preserve"> </w:t>
            </w:r>
            <w:r w:rsidR="00211535">
              <w:rPr>
                <w:rFonts w:cs="Arial"/>
                <w:szCs w:val="22"/>
              </w:rPr>
              <w:t xml:space="preserve">– The Planning Proposal does not apply to </w:t>
            </w:r>
            <w:r w:rsidR="005103D2">
              <w:rPr>
                <w:rFonts w:cs="Arial"/>
                <w:szCs w:val="22"/>
              </w:rPr>
              <w:t>signage.</w:t>
            </w:r>
            <w:r w:rsidR="007559A3">
              <w:rPr>
                <w:rFonts w:cs="Arial"/>
                <w:szCs w:val="22"/>
              </w:rPr>
              <w:t xml:space="preserve"> </w:t>
            </w:r>
            <w:r w:rsidR="00551788">
              <w:rPr>
                <w:rFonts w:cs="Arial"/>
                <w:szCs w:val="22"/>
              </w:rPr>
              <w:t xml:space="preserve">Any subsequent road signage would be assessed as part of any subsequent Development Application for an access road.  </w:t>
            </w:r>
          </w:p>
        </w:tc>
      </w:tr>
      <w:tr w:rsidR="006F06AB" w:rsidTr="006F06AB">
        <w:trPr>
          <w:cantSplit/>
        </w:trPr>
        <w:tc>
          <w:tcPr>
            <w:tcW w:w="3369" w:type="dxa"/>
          </w:tcPr>
          <w:p w:rsidR="006F06AB" w:rsidRPr="0045133D" w:rsidRDefault="006F06AB" w:rsidP="005103D2">
            <w:pPr>
              <w:autoSpaceDE w:val="0"/>
              <w:autoSpaceDN w:val="0"/>
              <w:adjustRightInd w:val="0"/>
              <w:jc w:val="left"/>
              <w:rPr>
                <w:rFonts w:cs="Arial"/>
                <w:szCs w:val="22"/>
              </w:rPr>
            </w:pPr>
            <w:r w:rsidRPr="00F621CC">
              <w:rPr>
                <w:rFonts w:cs="Arial"/>
                <w:szCs w:val="22"/>
              </w:rPr>
              <w:t>No.65 Design Quality of Residential Apartment Development</w:t>
            </w:r>
          </w:p>
        </w:tc>
        <w:tc>
          <w:tcPr>
            <w:tcW w:w="6485" w:type="dxa"/>
          </w:tcPr>
          <w:p w:rsidR="006F06AB" w:rsidRPr="00C937A0" w:rsidRDefault="006F06AB" w:rsidP="00551788">
            <w:pPr>
              <w:autoSpaceDE w:val="0"/>
              <w:autoSpaceDN w:val="0"/>
              <w:adjustRightInd w:val="0"/>
              <w:rPr>
                <w:rFonts w:cs="Arial"/>
              </w:rPr>
            </w:pPr>
            <w:r w:rsidRPr="00CB437F">
              <w:rPr>
                <w:rFonts w:cs="Arial"/>
                <w:b/>
                <w:szCs w:val="22"/>
                <w:u w:val="single"/>
              </w:rPr>
              <w:t>CONSISTENT</w:t>
            </w:r>
            <w:r>
              <w:rPr>
                <w:rFonts w:cs="Arial"/>
                <w:szCs w:val="22"/>
              </w:rPr>
              <w:t xml:space="preserve"> </w:t>
            </w:r>
            <w:r w:rsidR="00211535">
              <w:rPr>
                <w:rFonts w:cs="Arial"/>
                <w:szCs w:val="22"/>
              </w:rPr>
              <w:t xml:space="preserve">– The Planning Proposal </w:t>
            </w:r>
            <w:r w:rsidR="00551788">
              <w:rPr>
                <w:rFonts w:cs="Arial"/>
                <w:szCs w:val="22"/>
              </w:rPr>
              <w:t>does not apply to residential apartment development</w:t>
            </w:r>
            <w:r w:rsidR="00211535">
              <w:rPr>
                <w:rFonts w:cs="Arial"/>
                <w:szCs w:val="22"/>
              </w:rPr>
              <w:t>.</w:t>
            </w:r>
          </w:p>
        </w:tc>
      </w:tr>
      <w:tr w:rsidR="006F06AB" w:rsidTr="006F06AB">
        <w:trPr>
          <w:cantSplit/>
        </w:trPr>
        <w:tc>
          <w:tcPr>
            <w:tcW w:w="3369" w:type="dxa"/>
          </w:tcPr>
          <w:p w:rsidR="006F06AB" w:rsidRPr="0045133D" w:rsidRDefault="006F06AB" w:rsidP="00211535">
            <w:pPr>
              <w:autoSpaceDE w:val="0"/>
              <w:autoSpaceDN w:val="0"/>
              <w:adjustRightInd w:val="0"/>
              <w:jc w:val="left"/>
              <w:rPr>
                <w:rFonts w:cs="Arial"/>
                <w:szCs w:val="22"/>
              </w:rPr>
            </w:pPr>
            <w:r w:rsidRPr="0045133D">
              <w:rPr>
                <w:rFonts w:cs="Arial"/>
                <w:szCs w:val="22"/>
              </w:rPr>
              <w:t>No.70 Affordable Housing (Revised Schemes)</w:t>
            </w:r>
          </w:p>
        </w:tc>
        <w:tc>
          <w:tcPr>
            <w:tcW w:w="6485" w:type="dxa"/>
          </w:tcPr>
          <w:p w:rsidR="006F06AB" w:rsidRPr="0045133D" w:rsidRDefault="006F06AB" w:rsidP="006F06AB">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5103D2" w:rsidTr="006F06AB">
        <w:trPr>
          <w:cantSplit/>
        </w:trPr>
        <w:tc>
          <w:tcPr>
            <w:tcW w:w="3369" w:type="dxa"/>
          </w:tcPr>
          <w:p w:rsidR="005103D2" w:rsidRPr="00F621CC" w:rsidRDefault="005103D2" w:rsidP="005103D2">
            <w:pPr>
              <w:autoSpaceDE w:val="0"/>
              <w:autoSpaceDN w:val="0"/>
              <w:adjustRightInd w:val="0"/>
              <w:rPr>
                <w:rFonts w:cs="Arial"/>
                <w:szCs w:val="22"/>
              </w:rPr>
            </w:pPr>
            <w:r w:rsidRPr="005103D2">
              <w:rPr>
                <w:rFonts w:cs="Arial"/>
                <w:szCs w:val="22"/>
              </w:rPr>
              <w:t>Aboriginal Land 2019</w:t>
            </w:r>
          </w:p>
        </w:tc>
        <w:tc>
          <w:tcPr>
            <w:tcW w:w="6485" w:type="dxa"/>
          </w:tcPr>
          <w:p w:rsidR="005103D2" w:rsidRPr="0045133D" w:rsidRDefault="005103D2" w:rsidP="00470545">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5103D2" w:rsidTr="006F06AB">
        <w:trPr>
          <w:cantSplit/>
        </w:trPr>
        <w:tc>
          <w:tcPr>
            <w:tcW w:w="3369" w:type="dxa"/>
          </w:tcPr>
          <w:p w:rsidR="005103D2" w:rsidRPr="0045133D" w:rsidRDefault="005103D2" w:rsidP="00A97685">
            <w:pPr>
              <w:autoSpaceDE w:val="0"/>
              <w:autoSpaceDN w:val="0"/>
              <w:adjustRightInd w:val="0"/>
              <w:jc w:val="left"/>
              <w:rPr>
                <w:rFonts w:cs="Arial"/>
                <w:szCs w:val="22"/>
              </w:rPr>
            </w:pPr>
            <w:r w:rsidRPr="00F621CC">
              <w:rPr>
                <w:rFonts w:cs="Arial"/>
                <w:szCs w:val="22"/>
              </w:rPr>
              <w:t>Affordable Rental Housing 2009</w:t>
            </w:r>
          </w:p>
        </w:tc>
        <w:tc>
          <w:tcPr>
            <w:tcW w:w="6485" w:type="dxa"/>
          </w:tcPr>
          <w:p w:rsidR="002B2050" w:rsidRPr="0045133D" w:rsidRDefault="0082125E" w:rsidP="00551788">
            <w:pPr>
              <w:autoSpaceDE w:val="0"/>
              <w:autoSpaceDN w:val="0"/>
              <w:adjustRightInd w:val="0"/>
              <w:rPr>
                <w:rFonts w:cs="Arial"/>
                <w:szCs w:val="22"/>
              </w:rPr>
            </w:pPr>
            <w:r w:rsidRPr="00CB437F">
              <w:rPr>
                <w:rFonts w:cs="Arial"/>
                <w:b/>
                <w:szCs w:val="22"/>
                <w:u w:val="single"/>
              </w:rPr>
              <w:t>CONSISTENT</w:t>
            </w:r>
            <w:r w:rsidR="005103D2">
              <w:rPr>
                <w:rFonts w:cs="Arial"/>
                <w:szCs w:val="22"/>
              </w:rPr>
              <w:t xml:space="preserve"> –</w:t>
            </w:r>
            <w:r w:rsidR="00D223FA">
              <w:rPr>
                <w:rFonts w:cs="Arial"/>
                <w:szCs w:val="22"/>
              </w:rPr>
              <w:t xml:space="preserve"> </w:t>
            </w:r>
            <w:r w:rsidR="00551788">
              <w:rPr>
                <w:rFonts w:cs="Arial"/>
                <w:szCs w:val="22"/>
              </w:rPr>
              <w:t>The Planning Proposal does not apply to any residential development.</w:t>
            </w:r>
          </w:p>
        </w:tc>
      </w:tr>
      <w:tr w:rsidR="005103D2" w:rsidTr="006F06AB">
        <w:trPr>
          <w:cantSplit/>
        </w:trPr>
        <w:tc>
          <w:tcPr>
            <w:tcW w:w="3369" w:type="dxa"/>
          </w:tcPr>
          <w:p w:rsidR="005103D2" w:rsidRPr="0045133D" w:rsidRDefault="005103D2" w:rsidP="00D223FA">
            <w:pPr>
              <w:autoSpaceDE w:val="0"/>
              <w:autoSpaceDN w:val="0"/>
              <w:adjustRightInd w:val="0"/>
              <w:jc w:val="left"/>
              <w:rPr>
                <w:rFonts w:cs="Arial"/>
                <w:szCs w:val="22"/>
              </w:rPr>
            </w:pPr>
            <w:r w:rsidRPr="00F621CC">
              <w:rPr>
                <w:rFonts w:cs="Arial"/>
                <w:szCs w:val="22"/>
              </w:rPr>
              <w:t>Building Sustainability Index: B</w:t>
            </w:r>
            <w:r w:rsidR="00D223FA">
              <w:rPr>
                <w:rFonts w:cs="Arial"/>
                <w:szCs w:val="22"/>
              </w:rPr>
              <w:t>ASIX</w:t>
            </w:r>
            <w:r w:rsidRPr="00F621CC">
              <w:rPr>
                <w:rFonts w:cs="Arial"/>
                <w:szCs w:val="22"/>
              </w:rPr>
              <w:t xml:space="preserve"> 2004</w:t>
            </w:r>
          </w:p>
        </w:tc>
        <w:tc>
          <w:tcPr>
            <w:tcW w:w="6485" w:type="dxa"/>
          </w:tcPr>
          <w:p w:rsidR="005103D2" w:rsidRPr="0045133D" w:rsidRDefault="005103D2" w:rsidP="00D223FA">
            <w:pPr>
              <w:autoSpaceDE w:val="0"/>
              <w:autoSpaceDN w:val="0"/>
              <w:adjustRightInd w:val="0"/>
              <w:rPr>
                <w:rFonts w:cs="Arial"/>
                <w:szCs w:val="22"/>
              </w:rPr>
            </w:pPr>
            <w:r w:rsidRPr="00CB437F">
              <w:rPr>
                <w:rFonts w:cs="Arial"/>
                <w:b/>
                <w:szCs w:val="22"/>
                <w:u w:val="single"/>
              </w:rPr>
              <w:t>CONSISTENT</w:t>
            </w:r>
            <w:r>
              <w:rPr>
                <w:rFonts w:cs="Arial"/>
                <w:szCs w:val="22"/>
              </w:rPr>
              <w:t xml:space="preserve"> </w:t>
            </w:r>
            <w:r w:rsidR="00D223FA">
              <w:rPr>
                <w:rFonts w:cs="Arial"/>
                <w:szCs w:val="22"/>
              </w:rPr>
              <w:t>– The Planning Proposal does not affect the application of this SEPP.</w:t>
            </w:r>
          </w:p>
        </w:tc>
      </w:tr>
      <w:tr w:rsidR="00D223FA" w:rsidTr="006F06AB">
        <w:trPr>
          <w:cantSplit/>
        </w:trPr>
        <w:tc>
          <w:tcPr>
            <w:tcW w:w="3369" w:type="dxa"/>
          </w:tcPr>
          <w:p w:rsidR="00D223FA" w:rsidRPr="0045133D" w:rsidRDefault="00D223FA" w:rsidP="00A97685">
            <w:pPr>
              <w:autoSpaceDE w:val="0"/>
              <w:autoSpaceDN w:val="0"/>
              <w:adjustRightInd w:val="0"/>
              <w:rPr>
                <w:rFonts w:cs="Arial"/>
                <w:szCs w:val="22"/>
              </w:rPr>
            </w:pPr>
            <w:r>
              <w:rPr>
                <w:rFonts w:cs="Arial"/>
                <w:szCs w:val="22"/>
              </w:rPr>
              <w:t>Coastal Management 2018</w:t>
            </w:r>
          </w:p>
        </w:tc>
        <w:tc>
          <w:tcPr>
            <w:tcW w:w="6485" w:type="dxa"/>
          </w:tcPr>
          <w:p w:rsidR="00D223FA" w:rsidRPr="0045133D" w:rsidRDefault="00D223FA" w:rsidP="00470545">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D223FA" w:rsidTr="006F06AB">
        <w:trPr>
          <w:cantSplit/>
        </w:trPr>
        <w:tc>
          <w:tcPr>
            <w:tcW w:w="3369" w:type="dxa"/>
          </w:tcPr>
          <w:p w:rsidR="00D223FA" w:rsidRPr="0045133D" w:rsidRDefault="00D223FA" w:rsidP="00A97685">
            <w:pPr>
              <w:autoSpaceDE w:val="0"/>
              <w:autoSpaceDN w:val="0"/>
              <w:adjustRightInd w:val="0"/>
              <w:rPr>
                <w:rFonts w:cs="Arial"/>
                <w:szCs w:val="22"/>
              </w:rPr>
            </w:pPr>
            <w:r>
              <w:rPr>
                <w:rFonts w:cs="Arial"/>
                <w:szCs w:val="22"/>
              </w:rPr>
              <w:t>Concurrences 2018</w:t>
            </w:r>
          </w:p>
        </w:tc>
        <w:tc>
          <w:tcPr>
            <w:tcW w:w="6485" w:type="dxa"/>
          </w:tcPr>
          <w:p w:rsidR="00D223FA" w:rsidRPr="0045133D" w:rsidRDefault="00D223FA" w:rsidP="00470545">
            <w:pPr>
              <w:autoSpaceDE w:val="0"/>
              <w:autoSpaceDN w:val="0"/>
              <w:adjustRightInd w:val="0"/>
              <w:rPr>
                <w:rFonts w:cs="Arial"/>
                <w:szCs w:val="22"/>
              </w:rPr>
            </w:pPr>
            <w:r w:rsidRPr="00CB437F">
              <w:rPr>
                <w:rFonts w:cs="Arial"/>
                <w:b/>
                <w:szCs w:val="22"/>
                <w:u w:val="single"/>
              </w:rPr>
              <w:t>CONSISTENT</w:t>
            </w:r>
            <w:r>
              <w:rPr>
                <w:rFonts w:cs="Arial"/>
                <w:szCs w:val="22"/>
              </w:rPr>
              <w:t xml:space="preserve"> – The Planning Proposal does not affect the application of this SEPP.</w:t>
            </w:r>
          </w:p>
        </w:tc>
      </w:tr>
      <w:tr w:rsidR="00D223FA" w:rsidTr="006F06AB">
        <w:trPr>
          <w:cantSplit/>
        </w:trPr>
        <w:tc>
          <w:tcPr>
            <w:tcW w:w="3369" w:type="dxa"/>
          </w:tcPr>
          <w:p w:rsidR="00D223FA" w:rsidRPr="0045133D" w:rsidRDefault="00D223FA" w:rsidP="00A97685">
            <w:pPr>
              <w:autoSpaceDE w:val="0"/>
              <w:autoSpaceDN w:val="0"/>
              <w:adjustRightInd w:val="0"/>
              <w:jc w:val="left"/>
              <w:rPr>
                <w:rFonts w:cs="Arial"/>
                <w:szCs w:val="22"/>
              </w:rPr>
            </w:pPr>
            <w:r w:rsidRPr="0045133D">
              <w:rPr>
                <w:rFonts w:cs="Arial"/>
                <w:szCs w:val="22"/>
              </w:rPr>
              <w:t>Educational Establishments and Child Care Facilities 2017</w:t>
            </w:r>
          </w:p>
        </w:tc>
        <w:tc>
          <w:tcPr>
            <w:tcW w:w="6485" w:type="dxa"/>
          </w:tcPr>
          <w:p w:rsidR="00D223FA" w:rsidRPr="0045133D" w:rsidRDefault="00D223FA" w:rsidP="00551788">
            <w:pPr>
              <w:autoSpaceDE w:val="0"/>
              <w:autoSpaceDN w:val="0"/>
              <w:adjustRightInd w:val="0"/>
              <w:rPr>
                <w:rFonts w:cs="Arial"/>
                <w:szCs w:val="22"/>
              </w:rPr>
            </w:pPr>
            <w:r w:rsidRPr="00CB437F">
              <w:rPr>
                <w:rFonts w:cs="Arial"/>
                <w:b/>
                <w:szCs w:val="22"/>
                <w:u w:val="single"/>
              </w:rPr>
              <w:t>CONSISTENT</w:t>
            </w:r>
            <w:r>
              <w:rPr>
                <w:rFonts w:cs="Arial"/>
                <w:szCs w:val="22"/>
              </w:rPr>
              <w:t xml:space="preserve"> – The Planning Proposal does not apply to any existing educational establishments or child care facilities.</w:t>
            </w:r>
            <w:r w:rsidR="001F7DC3">
              <w:rPr>
                <w:rFonts w:cs="Arial"/>
                <w:szCs w:val="22"/>
              </w:rPr>
              <w:t xml:space="preserve"> Educational establishments are prohibited in the </w:t>
            </w:r>
            <w:r w:rsidR="00551788">
              <w:rPr>
                <w:rFonts w:cs="Arial"/>
                <w:szCs w:val="22"/>
              </w:rPr>
              <w:t xml:space="preserve">RE1 Public Recreation </w:t>
            </w:r>
            <w:r w:rsidR="001F7DC3">
              <w:rPr>
                <w:rFonts w:cs="Arial"/>
                <w:szCs w:val="22"/>
              </w:rPr>
              <w:t>zone.</w:t>
            </w:r>
          </w:p>
        </w:tc>
      </w:tr>
      <w:tr w:rsidR="00D223FA" w:rsidTr="006F06AB">
        <w:trPr>
          <w:cantSplit/>
        </w:trPr>
        <w:tc>
          <w:tcPr>
            <w:tcW w:w="3369" w:type="dxa"/>
          </w:tcPr>
          <w:p w:rsidR="00D223FA" w:rsidRPr="0045133D" w:rsidRDefault="00D223FA" w:rsidP="00A97685">
            <w:pPr>
              <w:autoSpaceDE w:val="0"/>
              <w:autoSpaceDN w:val="0"/>
              <w:adjustRightInd w:val="0"/>
              <w:jc w:val="left"/>
              <w:rPr>
                <w:rFonts w:cs="Arial"/>
                <w:szCs w:val="22"/>
              </w:rPr>
            </w:pPr>
            <w:r w:rsidRPr="0045133D">
              <w:rPr>
                <w:rFonts w:cs="Arial"/>
                <w:szCs w:val="22"/>
              </w:rPr>
              <w:t>Exempt and Complying Development Codes 2008</w:t>
            </w:r>
          </w:p>
        </w:tc>
        <w:tc>
          <w:tcPr>
            <w:tcW w:w="6485" w:type="dxa"/>
          </w:tcPr>
          <w:p w:rsidR="00D223FA" w:rsidRPr="0045133D" w:rsidRDefault="00D223FA" w:rsidP="00551788">
            <w:pPr>
              <w:autoSpaceDE w:val="0"/>
              <w:autoSpaceDN w:val="0"/>
              <w:adjustRightInd w:val="0"/>
              <w:rPr>
                <w:rFonts w:cs="Arial"/>
                <w:szCs w:val="22"/>
              </w:rPr>
            </w:pPr>
            <w:r w:rsidRPr="00CB437F">
              <w:rPr>
                <w:rFonts w:cs="Arial"/>
                <w:b/>
                <w:szCs w:val="22"/>
                <w:u w:val="single"/>
              </w:rPr>
              <w:t>CONSISTENT</w:t>
            </w:r>
            <w:r>
              <w:rPr>
                <w:rFonts w:cs="Arial"/>
                <w:szCs w:val="22"/>
              </w:rPr>
              <w:t xml:space="preserve"> – The Planning Proposal does not apply to any development applicable under this SEPP.</w:t>
            </w:r>
          </w:p>
        </w:tc>
      </w:tr>
      <w:tr w:rsidR="009C5118" w:rsidTr="006F06AB">
        <w:trPr>
          <w:cantSplit/>
        </w:trPr>
        <w:tc>
          <w:tcPr>
            <w:tcW w:w="3369" w:type="dxa"/>
          </w:tcPr>
          <w:p w:rsidR="009C5118" w:rsidRPr="0045133D" w:rsidRDefault="009C5118" w:rsidP="00A97685">
            <w:pPr>
              <w:autoSpaceDE w:val="0"/>
              <w:autoSpaceDN w:val="0"/>
              <w:adjustRightInd w:val="0"/>
              <w:rPr>
                <w:rFonts w:cs="Arial"/>
                <w:szCs w:val="22"/>
              </w:rPr>
            </w:pPr>
            <w:r>
              <w:rPr>
                <w:rFonts w:cs="Arial"/>
                <w:szCs w:val="22"/>
              </w:rPr>
              <w:t>Gosford City Centre 2018</w:t>
            </w:r>
          </w:p>
        </w:tc>
        <w:tc>
          <w:tcPr>
            <w:tcW w:w="6485" w:type="dxa"/>
          </w:tcPr>
          <w:p w:rsidR="009C5118" w:rsidRPr="0045133D" w:rsidRDefault="009C5118" w:rsidP="00470545">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9C5118" w:rsidTr="006F06AB">
        <w:trPr>
          <w:cantSplit/>
        </w:trPr>
        <w:tc>
          <w:tcPr>
            <w:tcW w:w="3369" w:type="dxa"/>
          </w:tcPr>
          <w:p w:rsidR="009C5118" w:rsidRPr="0045133D" w:rsidRDefault="009C5118" w:rsidP="00A97685">
            <w:pPr>
              <w:autoSpaceDE w:val="0"/>
              <w:autoSpaceDN w:val="0"/>
              <w:adjustRightInd w:val="0"/>
              <w:jc w:val="left"/>
              <w:rPr>
                <w:rFonts w:cs="Arial"/>
                <w:szCs w:val="22"/>
              </w:rPr>
            </w:pPr>
            <w:r w:rsidRPr="0045133D">
              <w:rPr>
                <w:rFonts w:cs="Arial"/>
                <w:szCs w:val="22"/>
              </w:rPr>
              <w:t>Housing for Seniors or People with a Disability 2004</w:t>
            </w:r>
          </w:p>
        </w:tc>
        <w:tc>
          <w:tcPr>
            <w:tcW w:w="6485" w:type="dxa"/>
          </w:tcPr>
          <w:p w:rsidR="009C5118" w:rsidRPr="0045133D" w:rsidRDefault="009C5118" w:rsidP="00036FE7">
            <w:pPr>
              <w:autoSpaceDE w:val="0"/>
              <w:autoSpaceDN w:val="0"/>
              <w:adjustRightInd w:val="0"/>
              <w:rPr>
                <w:rFonts w:cs="Arial"/>
                <w:szCs w:val="22"/>
              </w:rPr>
            </w:pPr>
            <w:r>
              <w:rPr>
                <w:rFonts w:cs="Arial"/>
                <w:b/>
                <w:szCs w:val="22"/>
                <w:u w:val="single"/>
              </w:rPr>
              <w:t>NOT RELEVANT</w:t>
            </w:r>
            <w:r w:rsidRPr="00881F86">
              <w:rPr>
                <w:rFonts w:cs="Arial"/>
                <w:szCs w:val="22"/>
              </w:rPr>
              <w:t xml:space="preserve"> </w:t>
            </w:r>
            <w:r>
              <w:rPr>
                <w:rFonts w:cs="Arial"/>
                <w:szCs w:val="22"/>
              </w:rPr>
              <w:t>– The SEPP does not apply to environmentally sensitive land of which a water catchment is included (Schedule 1). The subject land is within the Sydney Drinking Water Catchment area and, therefore, the SEPP does not apply.</w:t>
            </w:r>
          </w:p>
        </w:tc>
      </w:tr>
      <w:tr w:rsidR="009C5118" w:rsidTr="006F06AB">
        <w:trPr>
          <w:cantSplit/>
        </w:trPr>
        <w:tc>
          <w:tcPr>
            <w:tcW w:w="3369" w:type="dxa"/>
          </w:tcPr>
          <w:p w:rsidR="009C5118" w:rsidRPr="0045133D" w:rsidRDefault="009C5118" w:rsidP="00A97685">
            <w:pPr>
              <w:autoSpaceDE w:val="0"/>
              <w:autoSpaceDN w:val="0"/>
              <w:adjustRightInd w:val="0"/>
              <w:jc w:val="left"/>
              <w:rPr>
                <w:rFonts w:cs="Arial"/>
                <w:szCs w:val="22"/>
              </w:rPr>
            </w:pPr>
            <w:r w:rsidRPr="0045133D">
              <w:rPr>
                <w:rFonts w:cs="Arial"/>
                <w:szCs w:val="22"/>
              </w:rPr>
              <w:t>Infrastructure 2007</w:t>
            </w:r>
          </w:p>
        </w:tc>
        <w:tc>
          <w:tcPr>
            <w:tcW w:w="6485" w:type="dxa"/>
          </w:tcPr>
          <w:p w:rsidR="009C5118" w:rsidRPr="0045133D" w:rsidRDefault="009C5118" w:rsidP="00941F9E">
            <w:pPr>
              <w:autoSpaceDE w:val="0"/>
              <w:autoSpaceDN w:val="0"/>
              <w:adjustRightInd w:val="0"/>
              <w:rPr>
                <w:rFonts w:cs="Arial"/>
                <w:szCs w:val="22"/>
              </w:rPr>
            </w:pPr>
            <w:r w:rsidRPr="00CB437F">
              <w:rPr>
                <w:rFonts w:cs="Arial"/>
                <w:b/>
                <w:szCs w:val="22"/>
                <w:u w:val="single"/>
              </w:rPr>
              <w:t>CONSISTENT</w:t>
            </w:r>
            <w:r>
              <w:rPr>
                <w:rFonts w:cs="Arial"/>
                <w:szCs w:val="22"/>
              </w:rPr>
              <w:t xml:space="preserve"> – </w:t>
            </w:r>
            <w:r w:rsidR="00941F9E">
              <w:rPr>
                <w:rFonts w:cs="Arial"/>
                <w:szCs w:val="22"/>
              </w:rPr>
              <w:t xml:space="preserve">intent of the </w:t>
            </w:r>
            <w:r>
              <w:rPr>
                <w:rFonts w:cs="Arial"/>
                <w:szCs w:val="22"/>
              </w:rPr>
              <w:t xml:space="preserve">Planning Proposal </w:t>
            </w:r>
            <w:r w:rsidR="00941F9E">
              <w:rPr>
                <w:rFonts w:cs="Arial"/>
                <w:szCs w:val="22"/>
              </w:rPr>
              <w:t>is to reclassify a portion of Council owned ‘community’ land to enable a development application for a public road to be considered by Council.  The provisions of this SEPP would be considered if relevant at the time of assessing the road application itself</w:t>
            </w:r>
            <w:r>
              <w:rPr>
                <w:rFonts w:cs="Arial"/>
                <w:szCs w:val="22"/>
              </w:rPr>
              <w:t>.</w:t>
            </w:r>
          </w:p>
        </w:tc>
      </w:tr>
      <w:tr w:rsidR="009C5118" w:rsidTr="006F06AB">
        <w:trPr>
          <w:cantSplit/>
        </w:trPr>
        <w:tc>
          <w:tcPr>
            <w:tcW w:w="3369" w:type="dxa"/>
          </w:tcPr>
          <w:p w:rsidR="009C5118" w:rsidRPr="0045133D" w:rsidRDefault="009C5118" w:rsidP="009C5118">
            <w:pPr>
              <w:autoSpaceDE w:val="0"/>
              <w:autoSpaceDN w:val="0"/>
              <w:adjustRightInd w:val="0"/>
              <w:jc w:val="left"/>
              <w:rPr>
                <w:rFonts w:cs="Arial"/>
                <w:szCs w:val="22"/>
              </w:rPr>
            </w:pPr>
            <w:r w:rsidRPr="0045133D">
              <w:rPr>
                <w:rFonts w:cs="Arial"/>
                <w:szCs w:val="22"/>
              </w:rPr>
              <w:t xml:space="preserve">Kosciuszko </w:t>
            </w:r>
            <w:r>
              <w:rPr>
                <w:rFonts w:cs="Arial"/>
                <w:szCs w:val="22"/>
              </w:rPr>
              <w:t>N</w:t>
            </w:r>
            <w:r w:rsidRPr="0045133D">
              <w:rPr>
                <w:rFonts w:cs="Arial"/>
                <w:szCs w:val="22"/>
              </w:rPr>
              <w:t>ational Park</w:t>
            </w:r>
            <w:r>
              <w:rPr>
                <w:rFonts w:cs="Arial"/>
                <w:szCs w:val="22"/>
              </w:rPr>
              <w:t>—</w:t>
            </w:r>
            <w:r w:rsidRPr="0045133D">
              <w:rPr>
                <w:rFonts w:cs="Arial"/>
                <w:szCs w:val="22"/>
              </w:rPr>
              <w:t>Alpine Resorts 2007</w:t>
            </w:r>
          </w:p>
        </w:tc>
        <w:tc>
          <w:tcPr>
            <w:tcW w:w="6485" w:type="dxa"/>
          </w:tcPr>
          <w:p w:rsidR="009C5118" w:rsidRPr="0045133D" w:rsidRDefault="009C5118" w:rsidP="006F06AB">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9C5118" w:rsidTr="006F06AB">
        <w:trPr>
          <w:cantSplit/>
        </w:trPr>
        <w:tc>
          <w:tcPr>
            <w:tcW w:w="3369" w:type="dxa"/>
          </w:tcPr>
          <w:p w:rsidR="009C5118" w:rsidRPr="0045133D" w:rsidRDefault="009C5118" w:rsidP="009C5118">
            <w:pPr>
              <w:autoSpaceDE w:val="0"/>
              <w:autoSpaceDN w:val="0"/>
              <w:adjustRightInd w:val="0"/>
              <w:jc w:val="left"/>
              <w:rPr>
                <w:rFonts w:cs="Arial"/>
                <w:szCs w:val="22"/>
              </w:rPr>
            </w:pPr>
            <w:r w:rsidRPr="0045133D">
              <w:rPr>
                <w:rFonts w:cs="Arial"/>
                <w:szCs w:val="22"/>
              </w:rPr>
              <w:t>Kurnell Peninsula 1989</w:t>
            </w:r>
          </w:p>
        </w:tc>
        <w:tc>
          <w:tcPr>
            <w:tcW w:w="6485" w:type="dxa"/>
          </w:tcPr>
          <w:p w:rsidR="009C5118" w:rsidRPr="0045133D" w:rsidRDefault="009C5118" w:rsidP="006F06AB">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9C5118" w:rsidTr="001C0D1D">
        <w:trPr>
          <w:cantSplit/>
        </w:trPr>
        <w:tc>
          <w:tcPr>
            <w:tcW w:w="3369" w:type="dxa"/>
            <w:shd w:val="clear" w:color="auto" w:fill="auto"/>
          </w:tcPr>
          <w:p w:rsidR="009C5118" w:rsidRPr="001C0D1D" w:rsidRDefault="009C5118" w:rsidP="00A97685">
            <w:pPr>
              <w:autoSpaceDE w:val="0"/>
              <w:autoSpaceDN w:val="0"/>
              <w:adjustRightInd w:val="0"/>
              <w:jc w:val="left"/>
              <w:rPr>
                <w:rFonts w:cs="Arial"/>
                <w:szCs w:val="22"/>
              </w:rPr>
            </w:pPr>
            <w:r w:rsidRPr="001C0D1D">
              <w:rPr>
                <w:rFonts w:cs="Arial"/>
                <w:szCs w:val="22"/>
              </w:rPr>
              <w:t>Mining, Petroleum Production and Extractive Industries 2007</w:t>
            </w:r>
          </w:p>
        </w:tc>
        <w:tc>
          <w:tcPr>
            <w:tcW w:w="6485" w:type="dxa"/>
            <w:shd w:val="clear" w:color="auto" w:fill="auto"/>
          </w:tcPr>
          <w:p w:rsidR="009C5118" w:rsidRPr="0045133D" w:rsidRDefault="009C5118" w:rsidP="005922F6">
            <w:pPr>
              <w:autoSpaceDE w:val="0"/>
              <w:autoSpaceDN w:val="0"/>
              <w:adjustRightInd w:val="0"/>
              <w:rPr>
                <w:rFonts w:cs="Arial"/>
                <w:szCs w:val="22"/>
              </w:rPr>
            </w:pPr>
            <w:r w:rsidRPr="001C0D1D">
              <w:rPr>
                <w:rFonts w:cs="Arial"/>
                <w:b/>
                <w:szCs w:val="22"/>
                <w:u w:val="single"/>
              </w:rPr>
              <w:t>CONSISTENT</w:t>
            </w:r>
            <w:r w:rsidRPr="001C0D1D">
              <w:rPr>
                <w:rFonts w:cs="Arial"/>
                <w:szCs w:val="22"/>
              </w:rPr>
              <w:t xml:space="preserve"> </w:t>
            </w:r>
            <w:r w:rsidR="001C0D1D" w:rsidRPr="001C0D1D">
              <w:rPr>
                <w:rFonts w:cs="Arial"/>
                <w:szCs w:val="22"/>
              </w:rPr>
              <w:t>–</w:t>
            </w:r>
            <w:r w:rsidRPr="001C0D1D">
              <w:rPr>
                <w:rFonts w:cs="Arial"/>
                <w:szCs w:val="22"/>
              </w:rPr>
              <w:t xml:space="preserve"> </w:t>
            </w:r>
            <w:r w:rsidR="001C0D1D" w:rsidRPr="001C0D1D">
              <w:rPr>
                <w:rFonts w:cs="Arial"/>
                <w:szCs w:val="22"/>
              </w:rPr>
              <w:t>The Planning Proposal does not affect the application of this SEPP.</w:t>
            </w:r>
          </w:p>
        </w:tc>
      </w:tr>
      <w:tr w:rsidR="009C5118" w:rsidTr="006F06AB">
        <w:trPr>
          <w:cantSplit/>
        </w:trPr>
        <w:tc>
          <w:tcPr>
            <w:tcW w:w="3369" w:type="dxa"/>
          </w:tcPr>
          <w:p w:rsidR="009C5118" w:rsidRPr="0045133D" w:rsidRDefault="009C5118" w:rsidP="00A97685">
            <w:pPr>
              <w:autoSpaceDE w:val="0"/>
              <w:autoSpaceDN w:val="0"/>
              <w:adjustRightInd w:val="0"/>
              <w:jc w:val="left"/>
              <w:rPr>
                <w:rFonts w:cs="Arial"/>
                <w:szCs w:val="22"/>
              </w:rPr>
            </w:pPr>
            <w:r w:rsidRPr="0045133D">
              <w:rPr>
                <w:rFonts w:cs="Arial"/>
                <w:szCs w:val="22"/>
              </w:rPr>
              <w:t>Miscellaneous Consent Provisions 2007</w:t>
            </w:r>
          </w:p>
        </w:tc>
        <w:tc>
          <w:tcPr>
            <w:tcW w:w="6485" w:type="dxa"/>
          </w:tcPr>
          <w:p w:rsidR="009C5118" w:rsidRPr="0045133D" w:rsidRDefault="009C5118" w:rsidP="00AB3DAE">
            <w:pPr>
              <w:autoSpaceDE w:val="0"/>
              <w:autoSpaceDN w:val="0"/>
              <w:adjustRightInd w:val="0"/>
              <w:rPr>
                <w:rFonts w:cs="Arial"/>
                <w:szCs w:val="22"/>
              </w:rPr>
            </w:pPr>
            <w:r w:rsidRPr="00CB437F">
              <w:rPr>
                <w:rFonts w:cs="Arial"/>
                <w:b/>
                <w:szCs w:val="22"/>
                <w:u w:val="single"/>
              </w:rPr>
              <w:t>CONSISTENT</w:t>
            </w:r>
            <w:r>
              <w:rPr>
                <w:rFonts w:cs="Arial"/>
                <w:szCs w:val="22"/>
              </w:rPr>
              <w:t xml:space="preserve"> </w:t>
            </w:r>
            <w:r w:rsidR="00AB3DAE" w:rsidRPr="001C0D1D">
              <w:rPr>
                <w:rFonts w:cs="Arial"/>
                <w:szCs w:val="22"/>
              </w:rPr>
              <w:t>– The Planning Proposal does not affect the application of this SEPP</w:t>
            </w:r>
            <w:r w:rsidR="00AB3DAE">
              <w:rPr>
                <w:rFonts w:cs="Arial"/>
                <w:szCs w:val="22"/>
              </w:rPr>
              <w:t>.</w:t>
            </w:r>
          </w:p>
        </w:tc>
      </w:tr>
      <w:tr w:rsidR="009C5118" w:rsidTr="006F06AB">
        <w:trPr>
          <w:cantSplit/>
        </w:trPr>
        <w:tc>
          <w:tcPr>
            <w:tcW w:w="3369" w:type="dxa"/>
          </w:tcPr>
          <w:p w:rsidR="009C5118" w:rsidRPr="0045133D" w:rsidRDefault="009C5118" w:rsidP="009C5118">
            <w:pPr>
              <w:autoSpaceDE w:val="0"/>
              <w:autoSpaceDN w:val="0"/>
              <w:adjustRightInd w:val="0"/>
              <w:jc w:val="left"/>
              <w:rPr>
                <w:rFonts w:cs="Arial"/>
                <w:szCs w:val="22"/>
              </w:rPr>
            </w:pPr>
            <w:r w:rsidRPr="0045133D">
              <w:rPr>
                <w:rFonts w:cs="Arial"/>
                <w:szCs w:val="22"/>
              </w:rPr>
              <w:t>Penrith Lakes Scheme 1989</w:t>
            </w:r>
          </w:p>
        </w:tc>
        <w:tc>
          <w:tcPr>
            <w:tcW w:w="6485" w:type="dxa"/>
          </w:tcPr>
          <w:p w:rsidR="009C5118" w:rsidRPr="0045133D" w:rsidRDefault="009C5118" w:rsidP="006F06AB">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9C5118" w:rsidTr="006F06AB">
        <w:trPr>
          <w:cantSplit/>
        </w:trPr>
        <w:tc>
          <w:tcPr>
            <w:tcW w:w="3369" w:type="dxa"/>
          </w:tcPr>
          <w:p w:rsidR="009C5118" w:rsidRPr="00AB3DAE" w:rsidRDefault="009C5118" w:rsidP="00A97685">
            <w:pPr>
              <w:autoSpaceDE w:val="0"/>
              <w:autoSpaceDN w:val="0"/>
              <w:adjustRightInd w:val="0"/>
              <w:rPr>
                <w:rFonts w:cs="Arial"/>
                <w:szCs w:val="22"/>
              </w:rPr>
            </w:pPr>
            <w:r w:rsidRPr="00AB3DAE">
              <w:rPr>
                <w:rFonts w:cs="Arial"/>
                <w:szCs w:val="22"/>
              </w:rPr>
              <w:t>Primary Production and Rural Development 2019</w:t>
            </w:r>
          </w:p>
        </w:tc>
        <w:tc>
          <w:tcPr>
            <w:tcW w:w="6485" w:type="dxa"/>
          </w:tcPr>
          <w:p w:rsidR="009C5118" w:rsidRPr="00CB437F" w:rsidRDefault="00AB3DAE" w:rsidP="00FF2C16">
            <w:pPr>
              <w:autoSpaceDE w:val="0"/>
              <w:autoSpaceDN w:val="0"/>
              <w:adjustRightInd w:val="0"/>
              <w:rPr>
                <w:rFonts w:cs="Arial"/>
                <w:b/>
                <w:szCs w:val="22"/>
                <w:u w:val="single"/>
              </w:rPr>
            </w:pPr>
            <w:r w:rsidRPr="00AB3DAE">
              <w:rPr>
                <w:rFonts w:cs="Arial"/>
                <w:b/>
                <w:szCs w:val="22"/>
                <w:u w:val="single"/>
              </w:rPr>
              <w:t>CONSISTENT</w:t>
            </w:r>
            <w:r w:rsidRPr="00AB3DAE">
              <w:rPr>
                <w:rFonts w:cs="Arial"/>
                <w:szCs w:val="22"/>
              </w:rPr>
              <w:t xml:space="preserve"> – The Planning Proposal applies to </w:t>
            </w:r>
            <w:r w:rsidR="005922F6">
              <w:rPr>
                <w:rFonts w:cs="Arial"/>
                <w:szCs w:val="22"/>
              </w:rPr>
              <w:t xml:space="preserve">RE1 </w:t>
            </w:r>
            <w:r w:rsidR="00FF2C16">
              <w:rPr>
                <w:rFonts w:cs="Arial"/>
                <w:szCs w:val="22"/>
              </w:rPr>
              <w:t xml:space="preserve">Public recreation </w:t>
            </w:r>
            <w:r w:rsidR="005922F6">
              <w:rPr>
                <w:rFonts w:cs="Arial"/>
                <w:szCs w:val="22"/>
              </w:rPr>
              <w:t>zoned land and therefore the SEPP does not apply</w:t>
            </w:r>
            <w:r w:rsidRPr="00AB3DAE">
              <w:rPr>
                <w:rFonts w:cs="Arial"/>
                <w:szCs w:val="22"/>
              </w:rPr>
              <w:t>.</w:t>
            </w:r>
          </w:p>
        </w:tc>
      </w:tr>
      <w:tr w:rsidR="009C5118" w:rsidTr="006F06AB">
        <w:trPr>
          <w:cantSplit/>
        </w:trPr>
        <w:tc>
          <w:tcPr>
            <w:tcW w:w="3369" w:type="dxa"/>
          </w:tcPr>
          <w:p w:rsidR="009C5118" w:rsidRPr="0045133D" w:rsidRDefault="009C5118" w:rsidP="00A97685">
            <w:pPr>
              <w:autoSpaceDE w:val="0"/>
              <w:autoSpaceDN w:val="0"/>
              <w:adjustRightInd w:val="0"/>
              <w:jc w:val="left"/>
              <w:rPr>
                <w:rFonts w:cs="Arial"/>
                <w:szCs w:val="22"/>
              </w:rPr>
            </w:pPr>
            <w:r w:rsidRPr="0045133D">
              <w:rPr>
                <w:rFonts w:cs="Arial"/>
                <w:szCs w:val="22"/>
              </w:rPr>
              <w:t xml:space="preserve">State and Regional Development 2011 </w:t>
            </w:r>
          </w:p>
        </w:tc>
        <w:tc>
          <w:tcPr>
            <w:tcW w:w="6485" w:type="dxa"/>
          </w:tcPr>
          <w:p w:rsidR="009C5118" w:rsidRPr="0045133D" w:rsidRDefault="009C5118" w:rsidP="006F06AB">
            <w:pPr>
              <w:autoSpaceDE w:val="0"/>
              <w:autoSpaceDN w:val="0"/>
              <w:adjustRightInd w:val="0"/>
              <w:rPr>
                <w:rFonts w:cs="Arial"/>
                <w:szCs w:val="22"/>
              </w:rPr>
            </w:pPr>
            <w:r w:rsidRPr="00CB437F">
              <w:rPr>
                <w:rFonts w:cs="Arial"/>
                <w:b/>
                <w:szCs w:val="22"/>
                <w:u w:val="single"/>
              </w:rPr>
              <w:t>CONSISTENT</w:t>
            </w:r>
            <w:r>
              <w:rPr>
                <w:rFonts w:cs="Arial"/>
                <w:szCs w:val="22"/>
              </w:rPr>
              <w:t xml:space="preserve"> </w:t>
            </w:r>
            <w:r w:rsidR="00BC308B">
              <w:rPr>
                <w:rFonts w:cs="Arial"/>
                <w:szCs w:val="22"/>
              </w:rPr>
              <w:t>–</w:t>
            </w:r>
            <w:r>
              <w:rPr>
                <w:rFonts w:cs="Arial"/>
                <w:szCs w:val="22"/>
              </w:rPr>
              <w:t xml:space="preserve"> </w:t>
            </w:r>
            <w:r w:rsidR="00BC308B" w:rsidRPr="001C0D1D">
              <w:rPr>
                <w:rFonts w:cs="Arial"/>
                <w:szCs w:val="22"/>
              </w:rPr>
              <w:t>The Planning Proposal does not affect the application of this SEPP</w:t>
            </w:r>
            <w:r w:rsidR="00BC308B">
              <w:rPr>
                <w:rFonts w:cs="Arial"/>
                <w:szCs w:val="22"/>
              </w:rPr>
              <w:t>.</w:t>
            </w:r>
          </w:p>
        </w:tc>
      </w:tr>
      <w:tr w:rsidR="009C5118" w:rsidTr="006F06AB">
        <w:trPr>
          <w:cantSplit/>
        </w:trPr>
        <w:tc>
          <w:tcPr>
            <w:tcW w:w="3369" w:type="dxa"/>
          </w:tcPr>
          <w:p w:rsidR="009C5118" w:rsidRPr="0045133D" w:rsidRDefault="009C5118" w:rsidP="00A97685">
            <w:pPr>
              <w:autoSpaceDE w:val="0"/>
              <w:autoSpaceDN w:val="0"/>
              <w:adjustRightInd w:val="0"/>
              <w:jc w:val="left"/>
              <w:rPr>
                <w:rFonts w:cs="Arial"/>
                <w:szCs w:val="22"/>
              </w:rPr>
            </w:pPr>
            <w:r w:rsidRPr="0045133D">
              <w:rPr>
                <w:rFonts w:cs="Arial"/>
                <w:szCs w:val="22"/>
              </w:rPr>
              <w:t>State Significant Precincts 2005</w:t>
            </w:r>
          </w:p>
        </w:tc>
        <w:tc>
          <w:tcPr>
            <w:tcW w:w="6485" w:type="dxa"/>
          </w:tcPr>
          <w:p w:rsidR="009C5118" w:rsidRPr="0045133D" w:rsidRDefault="009C5118" w:rsidP="00465684">
            <w:pPr>
              <w:autoSpaceDE w:val="0"/>
              <w:autoSpaceDN w:val="0"/>
              <w:adjustRightInd w:val="0"/>
              <w:rPr>
                <w:rFonts w:cs="Arial"/>
                <w:szCs w:val="22"/>
              </w:rPr>
            </w:pPr>
            <w:r w:rsidRPr="00CB437F">
              <w:rPr>
                <w:rFonts w:cs="Arial"/>
                <w:b/>
                <w:szCs w:val="22"/>
                <w:u w:val="single"/>
              </w:rPr>
              <w:t>CONSISTENT</w:t>
            </w:r>
            <w:r>
              <w:rPr>
                <w:rFonts w:cs="Arial"/>
                <w:szCs w:val="22"/>
              </w:rPr>
              <w:t xml:space="preserve"> </w:t>
            </w:r>
            <w:r w:rsidR="00465684">
              <w:rPr>
                <w:rFonts w:cs="Arial"/>
                <w:szCs w:val="22"/>
              </w:rPr>
              <w:t>– The Planning Proposal is not within one of the State significant precincts covered by this SEPP.</w:t>
            </w:r>
          </w:p>
        </w:tc>
      </w:tr>
      <w:tr w:rsidR="009C5118" w:rsidTr="006F06AB">
        <w:trPr>
          <w:cantSplit/>
        </w:trPr>
        <w:tc>
          <w:tcPr>
            <w:tcW w:w="3369" w:type="dxa"/>
          </w:tcPr>
          <w:p w:rsidR="009C5118" w:rsidRPr="0072006D" w:rsidRDefault="009C5118" w:rsidP="00A97685">
            <w:pPr>
              <w:autoSpaceDE w:val="0"/>
              <w:autoSpaceDN w:val="0"/>
              <w:adjustRightInd w:val="0"/>
              <w:jc w:val="left"/>
              <w:rPr>
                <w:rFonts w:cs="Arial"/>
                <w:szCs w:val="22"/>
              </w:rPr>
            </w:pPr>
            <w:r w:rsidRPr="0072006D">
              <w:rPr>
                <w:rFonts w:cs="Arial"/>
                <w:szCs w:val="22"/>
              </w:rPr>
              <w:t>Sydney Drinking Water Catchment 2011</w:t>
            </w:r>
          </w:p>
        </w:tc>
        <w:tc>
          <w:tcPr>
            <w:tcW w:w="6485" w:type="dxa"/>
          </w:tcPr>
          <w:p w:rsidR="009C5118" w:rsidRPr="0072006D" w:rsidRDefault="009C5118" w:rsidP="00465684">
            <w:pPr>
              <w:autoSpaceDE w:val="0"/>
              <w:autoSpaceDN w:val="0"/>
              <w:adjustRightInd w:val="0"/>
              <w:rPr>
                <w:rFonts w:cs="Arial"/>
                <w:szCs w:val="22"/>
              </w:rPr>
            </w:pPr>
            <w:r w:rsidRPr="00CB437F">
              <w:rPr>
                <w:rFonts w:cs="Arial"/>
                <w:b/>
                <w:szCs w:val="22"/>
                <w:u w:val="single"/>
              </w:rPr>
              <w:t>CONSISTENT</w:t>
            </w:r>
            <w:r>
              <w:rPr>
                <w:rFonts w:cs="Arial"/>
                <w:szCs w:val="22"/>
              </w:rPr>
              <w:t xml:space="preserve"> </w:t>
            </w:r>
            <w:r w:rsidR="00465684">
              <w:rPr>
                <w:rFonts w:cs="Arial"/>
                <w:szCs w:val="22"/>
              </w:rPr>
              <w:t xml:space="preserve">– </w:t>
            </w:r>
            <w:r w:rsidR="00465684" w:rsidRPr="001C0D1D">
              <w:rPr>
                <w:rFonts w:cs="Arial"/>
                <w:szCs w:val="22"/>
              </w:rPr>
              <w:t>The Planning Proposal does not affect the application of this SEPP</w:t>
            </w:r>
            <w:r w:rsidR="00465684">
              <w:rPr>
                <w:rFonts w:cs="Arial"/>
                <w:szCs w:val="22"/>
              </w:rPr>
              <w:t>.</w:t>
            </w:r>
            <w:r w:rsidR="003D2E9C">
              <w:rPr>
                <w:rFonts w:cs="Arial"/>
                <w:szCs w:val="22"/>
              </w:rPr>
              <w:t xml:space="preserve"> The Planning Proposal will be referred to Water NSW for comment prior to being placed on public exhibition.</w:t>
            </w:r>
          </w:p>
        </w:tc>
      </w:tr>
      <w:tr w:rsidR="009C5118" w:rsidTr="006F06AB">
        <w:trPr>
          <w:cantSplit/>
        </w:trPr>
        <w:tc>
          <w:tcPr>
            <w:tcW w:w="3369" w:type="dxa"/>
          </w:tcPr>
          <w:p w:rsidR="009C5118" w:rsidRPr="0045133D" w:rsidRDefault="009C5118" w:rsidP="009C5118">
            <w:pPr>
              <w:autoSpaceDE w:val="0"/>
              <w:autoSpaceDN w:val="0"/>
              <w:adjustRightInd w:val="0"/>
              <w:jc w:val="left"/>
              <w:rPr>
                <w:rFonts w:cs="Arial"/>
                <w:szCs w:val="22"/>
              </w:rPr>
            </w:pPr>
            <w:r w:rsidRPr="0045133D">
              <w:rPr>
                <w:rFonts w:cs="Arial"/>
                <w:szCs w:val="22"/>
              </w:rPr>
              <w:t>Sydney Region Growth Centres 2006</w:t>
            </w:r>
          </w:p>
        </w:tc>
        <w:tc>
          <w:tcPr>
            <w:tcW w:w="6485" w:type="dxa"/>
          </w:tcPr>
          <w:p w:rsidR="009C5118" w:rsidRPr="0045133D" w:rsidRDefault="009C5118" w:rsidP="006F06AB">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9C5118" w:rsidTr="006F06AB">
        <w:trPr>
          <w:cantSplit/>
        </w:trPr>
        <w:tc>
          <w:tcPr>
            <w:tcW w:w="3369" w:type="dxa"/>
          </w:tcPr>
          <w:p w:rsidR="009C5118" w:rsidRPr="0045133D" w:rsidRDefault="009C5118" w:rsidP="009C5118">
            <w:pPr>
              <w:autoSpaceDE w:val="0"/>
              <w:autoSpaceDN w:val="0"/>
              <w:adjustRightInd w:val="0"/>
              <w:jc w:val="left"/>
              <w:rPr>
                <w:rFonts w:cs="Arial"/>
                <w:szCs w:val="22"/>
              </w:rPr>
            </w:pPr>
            <w:r w:rsidRPr="0045133D">
              <w:rPr>
                <w:rFonts w:cs="Arial"/>
                <w:szCs w:val="22"/>
              </w:rPr>
              <w:t>Three Ports 2013</w:t>
            </w:r>
          </w:p>
        </w:tc>
        <w:tc>
          <w:tcPr>
            <w:tcW w:w="6485" w:type="dxa"/>
          </w:tcPr>
          <w:p w:rsidR="009C5118" w:rsidRPr="0045133D" w:rsidRDefault="009C5118" w:rsidP="006F06AB">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9C5118" w:rsidTr="006F06AB">
        <w:trPr>
          <w:cantSplit/>
        </w:trPr>
        <w:tc>
          <w:tcPr>
            <w:tcW w:w="3369" w:type="dxa"/>
          </w:tcPr>
          <w:p w:rsidR="009C5118" w:rsidRPr="0045133D" w:rsidRDefault="009C5118" w:rsidP="00A97685">
            <w:pPr>
              <w:autoSpaceDE w:val="0"/>
              <w:autoSpaceDN w:val="0"/>
              <w:adjustRightInd w:val="0"/>
              <w:jc w:val="left"/>
              <w:rPr>
                <w:rFonts w:cs="Arial"/>
                <w:szCs w:val="22"/>
              </w:rPr>
            </w:pPr>
            <w:r w:rsidRPr="0045133D">
              <w:rPr>
                <w:rFonts w:cs="Arial"/>
                <w:szCs w:val="22"/>
              </w:rPr>
              <w:t>Urban Renewal 2010</w:t>
            </w:r>
          </w:p>
        </w:tc>
        <w:tc>
          <w:tcPr>
            <w:tcW w:w="6485" w:type="dxa"/>
          </w:tcPr>
          <w:p w:rsidR="009C5118" w:rsidRPr="0045133D" w:rsidRDefault="009C5118" w:rsidP="004A556C">
            <w:pPr>
              <w:autoSpaceDE w:val="0"/>
              <w:autoSpaceDN w:val="0"/>
              <w:adjustRightInd w:val="0"/>
              <w:rPr>
                <w:rFonts w:cs="Arial"/>
                <w:szCs w:val="22"/>
              </w:rPr>
            </w:pPr>
            <w:r w:rsidRPr="00CB437F">
              <w:rPr>
                <w:rFonts w:cs="Arial"/>
                <w:b/>
                <w:szCs w:val="22"/>
                <w:u w:val="single"/>
              </w:rPr>
              <w:t>CONSISTENT</w:t>
            </w:r>
            <w:r>
              <w:rPr>
                <w:rFonts w:cs="Arial"/>
                <w:szCs w:val="22"/>
              </w:rPr>
              <w:t xml:space="preserve"> </w:t>
            </w:r>
            <w:r w:rsidR="00465684">
              <w:rPr>
                <w:rFonts w:cs="Arial"/>
                <w:szCs w:val="22"/>
              </w:rPr>
              <w:t>– The subject land is not within a potential urban renewal precinct</w:t>
            </w:r>
            <w:r w:rsidR="00705F8C">
              <w:rPr>
                <w:rFonts w:cs="Arial"/>
                <w:szCs w:val="22"/>
              </w:rPr>
              <w:t xml:space="preserve"> identified by the SEPP</w:t>
            </w:r>
            <w:r w:rsidR="004A556C">
              <w:rPr>
                <w:rFonts w:cs="Arial"/>
                <w:szCs w:val="22"/>
              </w:rPr>
              <w:t>, therefore the SEPP does not apply to the subject land</w:t>
            </w:r>
            <w:r w:rsidR="00705F8C">
              <w:rPr>
                <w:rFonts w:cs="Arial"/>
                <w:szCs w:val="22"/>
              </w:rPr>
              <w:t>.</w:t>
            </w:r>
          </w:p>
        </w:tc>
      </w:tr>
      <w:tr w:rsidR="009C5118" w:rsidTr="006F06AB">
        <w:trPr>
          <w:cantSplit/>
        </w:trPr>
        <w:tc>
          <w:tcPr>
            <w:tcW w:w="3369" w:type="dxa"/>
          </w:tcPr>
          <w:p w:rsidR="009C5118" w:rsidRPr="0045133D" w:rsidRDefault="009C5118" w:rsidP="00A97685">
            <w:pPr>
              <w:autoSpaceDE w:val="0"/>
              <w:autoSpaceDN w:val="0"/>
              <w:adjustRightInd w:val="0"/>
              <w:jc w:val="left"/>
              <w:rPr>
                <w:rFonts w:cs="Arial"/>
                <w:szCs w:val="22"/>
              </w:rPr>
            </w:pPr>
            <w:r w:rsidRPr="0045133D">
              <w:rPr>
                <w:rFonts w:cs="Arial"/>
                <w:szCs w:val="22"/>
              </w:rPr>
              <w:t>Vegetation in Non-Rural Areas 2017</w:t>
            </w:r>
          </w:p>
        </w:tc>
        <w:tc>
          <w:tcPr>
            <w:tcW w:w="6485" w:type="dxa"/>
          </w:tcPr>
          <w:p w:rsidR="009C5118" w:rsidRPr="0045133D" w:rsidRDefault="009C5118" w:rsidP="006F06AB">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9C5118" w:rsidTr="006F06AB">
        <w:trPr>
          <w:cantSplit/>
        </w:trPr>
        <w:tc>
          <w:tcPr>
            <w:tcW w:w="3369" w:type="dxa"/>
          </w:tcPr>
          <w:p w:rsidR="009C5118" w:rsidRPr="0045133D" w:rsidRDefault="009C5118" w:rsidP="009C5118">
            <w:pPr>
              <w:autoSpaceDE w:val="0"/>
              <w:autoSpaceDN w:val="0"/>
              <w:adjustRightInd w:val="0"/>
              <w:jc w:val="left"/>
              <w:rPr>
                <w:rFonts w:cs="Arial"/>
                <w:szCs w:val="22"/>
              </w:rPr>
            </w:pPr>
            <w:r w:rsidRPr="0045133D">
              <w:rPr>
                <w:rFonts w:cs="Arial"/>
                <w:szCs w:val="22"/>
              </w:rPr>
              <w:t>Western Sydney Employment Area 2009</w:t>
            </w:r>
          </w:p>
        </w:tc>
        <w:tc>
          <w:tcPr>
            <w:tcW w:w="6485" w:type="dxa"/>
          </w:tcPr>
          <w:p w:rsidR="009C5118" w:rsidRPr="0045133D" w:rsidRDefault="009C5118" w:rsidP="006F06AB">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r w:rsidR="009C5118" w:rsidTr="006F06AB">
        <w:trPr>
          <w:cantSplit/>
        </w:trPr>
        <w:tc>
          <w:tcPr>
            <w:tcW w:w="3369" w:type="dxa"/>
          </w:tcPr>
          <w:p w:rsidR="009C5118" w:rsidRPr="0045133D" w:rsidRDefault="009C5118" w:rsidP="00A97685">
            <w:pPr>
              <w:autoSpaceDE w:val="0"/>
              <w:autoSpaceDN w:val="0"/>
              <w:adjustRightInd w:val="0"/>
              <w:jc w:val="left"/>
              <w:rPr>
                <w:rFonts w:cs="Arial"/>
                <w:szCs w:val="22"/>
              </w:rPr>
            </w:pPr>
            <w:r w:rsidRPr="0045133D">
              <w:rPr>
                <w:rFonts w:cs="Arial"/>
                <w:szCs w:val="22"/>
              </w:rPr>
              <w:t>Western Sydney Parklands</w:t>
            </w:r>
          </w:p>
        </w:tc>
        <w:tc>
          <w:tcPr>
            <w:tcW w:w="6485" w:type="dxa"/>
          </w:tcPr>
          <w:p w:rsidR="009C5118" w:rsidRPr="0045133D" w:rsidRDefault="009C5118" w:rsidP="006F06AB">
            <w:pPr>
              <w:autoSpaceDE w:val="0"/>
              <w:autoSpaceDN w:val="0"/>
              <w:adjustRightInd w:val="0"/>
              <w:rPr>
                <w:rFonts w:cs="Arial"/>
                <w:szCs w:val="22"/>
              </w:rPr>
            </w:pPr>
            <w:r w:rsidRPr="00B91877">
              <w:rPr>
                <w:rFonts w:cs="Arial"/>
                <w:b/>
                <w:szCs w:val="22"/>
                <w:u w:val="single"/>
              </w:rPr>
              <w:t>NOT RELEVANT</w:t>
            </w:r>
            <w:r w:rsidRPr="0045133D">
              <w:rPr>
                <w:rFonts w:cs="Arial"/>
                <w:szCs w:val="22"/>
              </w:rPr>
              <w:t xml:space="preserve"> – </w:t>
            </w:r>
            <w:r>
              <w:rPr>
                <w:rFonts w:cs="Arial"/>
                <w:szCs w:val="22"/>
              </w:rPr>
              <w:t xml:space="preserve">The SEPP </w:t>
            </w:r>
            <w:r w:rsidRPr="0045133D">
              <w:rPr>
                <w:rFonts w:cs="Arial"/>
                <w:szCs w:val="22"/>
              </w:rPr>
              <w:t>does not apply to Wingecarribee Shire.</w:t>
            </w:r>
          </w:p>
        </w:tc>
      </w:tr>
    </w:tbl>
    <w:p w:rsidR="008B1F7D" w:rsidRPr="00DD5458" w:rsidRDefault="008B1F7D" w:rsidP="0016032A">
      <w:pPr>
        <w:autoSpaceDE w:val="0"/>
        <w:autoSpaceDN w:val="0"/>
        <w:adjustRightInd w:val="0"/>
        <w:jc w:val="both"/>
        <w:rPr>
          <w:rFonts w:cs="Arial"/>
          <w:b/>
          <w:bCs/>
          <w:szCs w:val="22"/>
        </w:rPr>
      </w:pPr>
    </w:p>
    <w:p w:rsidR="0016032A" w:rsidRDefault="0016032A" w:rsidP="0016032A"/>
    <w:p w:rsidR="0016032A" w:rsidRPr="00A414F8" w:rsidRDefault="0016032A" w:rsidP="00D840A9">
      <w:pPr>
        <w:numPr>
          <w:ilvl w:val="0"/>
          <w:numId w:val="26"/>
        </w:numPr>
        <w:tabs>
          <w:tab w:val="clear" w:pos="360"/>
        </w:tabs>
        <w:autoSpaceDE w:val="0"/>
        <w:autoSpaceDN w:val="0"/>
        <w:adjustRightInd w:val="0"/>
        <w:spacing w:after="120"/>
        <w:ind w:left="425" w:hanging="425"/>
        <w:rPr>
          <w:rFonts w:cs="Arial"/>
          <w:b/>
          <w:bCs/>
          <w:szCs w:val="22"/>
        </w:rPr>
      </w:pPr>
      <w:r w:rsidRPr="00A414F8">
        <w:rPr>
          <w:rFonts w:cs="Arial"/>
          <w:b/>
          <w:bCs/>
          <w:szCs w:val="22"/>
        </w:rPr>
        <w:t xml:space="preserve">Is </w:t>
      </w:r>
      <w:r w:rsidRPr="00D840A9">
        <w:rPr>
          <w:rFonts w:cs="Arial"/>
          <w:b/>
          <w:szCs w:val="22"/>
        </w:rPr>
        <w:t>the</w:t>
      </w:r>
      <w:r w:rsidRPr="00A414F8">
        <w:rPr>
          <w:rFonts w:cs="Arial"/>
          <w:b/>
          <w:bCs/>
          <w:szCs w:val="22"/>
        </w:rPr>
        <w:t xml:space="preserve"> Planning Proposal consistent with applicable </w:t>
      </w:r>
      <w:r>
        <w:rPr>
          <w:rFonts w:cs="Arial"/>
          <w:b/>
          <w:bCs/>
          <w:szCs w:val="22"/>
        </w:rPr>
        <w:t>S</w:t>
      </w:r>
      <w:r w:rsidRPr="00A414F8">
        <w:rPr>
          <w:rFonts w:cs="Arial"/>
          <w:b/>
          <w:bCs/>
          <w:szCs w:val="22"/>
        </w:rPr>
        <w:t xml:space="preserve">ection </w:t>
      </w:r>
      <w:r>
        <w:rPr>
          <w:rFonts w:cs="Arial"/>
          <w:b/>
          <w:bCs/>
          <w:szCs w:val="22"/>
        </w:rPr>
        <w:t>9.1</w:t>
      </w:r>
      <w:r w:rsidRPr="00A414F8">
        <w:rPr>
          <w:rFonts w:cs="Arial"/>
          <w:b/>
          <w:bCs/>
          <w:szCs w:val="22"/>
        </w:rPr>
        <w:t xml:space="preserve"> Directions?</w:t>
      </w:r>
    </w:p>
    <w:p w:rsidR="0016032A" w:rsidRDefault="0016032A" w:rsidP="00AA1E88">
      <w:pPr>
        <w:autoSpaceDE w:val="0"/>
        <w:autoSpaceDN w:val="0"/>
        <w:adjustRightInd w:val="0"/>
        <w:ind w:left="426"/>
        <w:jc w:val="both"/>
        <w:rPr>
          <w:rFonts w:cs="Arial"/>
          <w:bCs/>
          <w:szCs w:val="22"/>
        </w:rPr>
      </w:pPr>
      <w:r w:rsidRPr="00D840A9">
        <w:rPr>
          <w:rFonts w:cs="Arial"/>
          <w:szCs w:val="22"/>
        </w:rPr>
        <w:t xml:space="preserve">The Planning Proposal has been assessed against applicable </w:t>
      </w:r>
      <w:r>
        <w:rPr>
          <w:rFonts w:cs="Arial"/>
          <w:szCs w:val="22"/>
        </w:rPr>
        <w:t xml:space="preserve">Directions issued by the Minister for Planning under </w:t>
      </w:r>
      <w:r w:rsidRPr="00A356FF">
        <w:rPr>
          <w:rFonts w:cs="Arial"/>
          <w:i/>
          <w:szCs w:val="22"/>
        </w:rPr>
        <w:t>section 9.1 of the Environmental Planning &amp; Assessment Act 1979</w:t>
      </w:r>
      <w:r w:rsidRPr="00D840A9">
        <w:rPr>
          <w:rFonts w:cs="Arial"/>
          <w:szCs w:val="22"/>
        </w:rPr>
        <w:t>. These assessments are reproduced below.  Directions not applicable to Wingecarribee Shire have been exclu</w:t>
      </w:r>
      <w:r>
        <w:rPr>
          <w:rFonts w:cs="Arial"/>
          <w:bCs/>
          <w:szCs w:val="22"/>
        </w:rPr>
        <w:t>ded.</w:t>
      </w:r>
    </w:p>
    <w:p w:rsidR="0016032A" w:rsidRDefault="0016032A" w:rsidP="0016032A">
      <w:pPr>
        <w:autoSpaceDE w:val="0"/>
        <w:autoSpaceDN w:val="0"/>
        <w:adjustRightInd w:val="0"/>
        <w:jc w:val="both"/>
        <w:rPr>
          <w:rFonts w:cs="Arial"/>
          <w:bCs/>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6310"/>
      </w:tblGrid>
      <w:tr w:rsidR="0016032A" w:rsidRPr="00BE6A15" w:rsidTr="00AA1E88">
        <w:trPr>
          <w:cantSplit/>
          <w:tblHeader/>
        </w:trPr>
        <w:tc>
          <w:tcPr>
            <w:tcW w:w="3403" w:type="dxa"/>
            <w:shd w:val="clear" w:color="auto" w:fill="EAF1DD"/>
          </w:tcPr>
          <w:p w:rsidR="0016032A" w:rsidRPr="00BE6A15" w:rsidRDefault="0016032A" w:rsidP="00C94A38">
            <w:pPr>
              <w:numPr>
                <w:ilvl w:val="0"/>
                <w:numId w:val="29"/>
              </w:numPr>
              <w:autoSpaceDE w:val="0"/>
              <w:autoSpaceDN w:val="0"/>
              <w:adjustRightInd w:val="0"/>
              <w:spacing w:before="60" w:after="60"/>
              <w:ind w:left="459" w:hanging="459"/>
              <w:rPr>
                <w:rFonts w:cs="Arial"/>
                <w:b/>
                <w:bCs/>
                <w:szCs w:val="22"/>
              </w:rPr>
            </w:pPr>
            <w:r w:rsidRPr="00BE6A15">
              <w:rPr>
                <w:rFonts w:cs="Arial"/>
                <w:b/>
                <w:bCs/>
                <w:szCs w:val="22"/>
              </w:rPr>
              <w:t>Employment &amp; Resources</w:t>
            </w:r>
          </w:p>
        </w:tc>
        <w:tc>
          <w:tcPr>
            <w:tcW w:w="6485" w:type="dxa"/>
            <w:shd w:val="clear" w:color="auto" w:fill="EAF1DD"/>
            <w:vAlign w:val="center"/>
          </w:tcPr>
          <w:p w:rsidR="0016032A" w:rsidRPr="00BE6A15" w:rsidRDefault="0016032A" w:rsidP="00C94A38">
            <w:pPr>
              <w:autoSpaceDE w:val="0"/>
              <w:autoSpaceDN w:val="0"/>
              <w:adjustRightInd w:val="0"/>
              <w:rPr>
                <w:rFonts w:cs="Arial"/>
                <w:b/>
                <w:bCs/>
                <w:szCs w:val="22"/>
              </w:rPr>
            </w:pPr>
            <w:r w:rsidRPr="00BE6A15">
              <w:rPr>
                <w:rFonts w:cs="Arial"/>
                <w:b/>
                <w:bCs/>
                <w:szCs w:val="22"/>
              </w:rPr>
              <w:t>Assessment</w:t>
            </w:r>
          </w:p>
        </w:tc>
      </w:tr>
      <w:tr w:rsidR="0016032A" w:rsidRPr="00BE6A15" w:rsidTr="00AA1E88">
        <w:trPr>
          <w:cantSplit/>
        </w:trPr>
        <w:tc>
          <w:tcPr>
            <w:tcW w:w="3403" w:type="dxa"/>
            <w:shd w:val="clear" w:color="auto" w:fill="auto"/>
          </w:tcPr>
          <w:p w:rsidR="0016032A" w:rsidRPr="00BE6A15" w:rsidRDefault="00C94A38" w:rsidP="00C94A38">
            <w:pPr>
              <w:tabs>
                <w:tab w:val="left" w:pos="459"/>
              </w:tabs>
              <w:autoSpaceDE w:val="0"/>
              <w:autoSpaceDN w:val="0"/>
              <w:adjustRightInd w:val="0"/>
              <w:ind w:left="459" w:hanging="459"/>
              <w:rPr>
                <w:rFonts w:cs="Arial"/>
                <w:b/>
                <w:bCs/>
                <w:szCs w:val="22"/>
              </w:rPr>
            </w:pPr>
            <w:r>
              <w:rPr>
                <w:rFonts w:cs="Arial"/>
                <w:b/>
                <w:bCs/>
                <w:szCs w:val="22"/>
              </w:rPr>
              <w:t>1.1</w:t>
            </w:r>
            <w:r>
              <w:rPr>
                <w:rFonts w:cs="Arial"/>
                <w:b/>
                <w:bCs/>
                <w:szCs w:val="22"/>
              </w:rPr>
              <w:tab/>
            </w:r>
            <w:r w:rsidR="0016032A" w:rsidRPr="00BE6A15">
              <w:rPr>
                <w:rFonts w:cs="Arial"/>
                <w:b/>
                <w:bCs/>
                <w:szCs w:val="22"/>
              </w:rPr>
              <w:t>Business &amp;</w:t>
            </w:r>
            <w:r>
              <w:rPr>
                <w:rFonts w:cs="Arial"/>
                <w:b/>
                <w:bCs/>
                <w:szCs w:val="22"/>
              </w:rPr>
              <w:t xml:space="preserve"> </w:t>
            </w:r>
            <w:r w:rsidR="0016032A" w:rsidRPr="00BE6A15">
              <w:rPr>
                <w:rFonts w:cs="Arial"/>
                <w:b/>
                <w:bCs/>
                <w:szCs w:val="22"/>
              </w:rPr>
              <w:t>Industrial Zones</w:t>
            </w:r>
          </w:p>
        </w:tc>
        <w:tc>
          <w:tcPr>
            <w:tcW w:w="6485" w:type="dxa"/>
            <w:shd w:val="clear" w:color="auto" w:fill="auto"/>
          </w:tcPr>
          <w:p w:rsidR="00CA3A5A" w:rsidRDefault="009A2890" w:rsidP="0009387B">
            <w:pPr>
              <w:autoSpaceDE w:val="0"/>
              <w:autoSpaceDN w:val="0"/>
              <w:adjustRightInd w:val="0"/>
              <w:rPr>
                <w:rFonts w:cs="Arial"/>
                <w:szCs w:val="22"/>
              </w:rPr>
            </w:pPr>
            <w:r w:rsidRPr="00CB437F">
              <w:rPr>
                <w:rFonts w:cs="Arial"/>
                <w:b/>
                <w:szCs w:val="22"/>
                <w:u w:val="single"/>
              </w:rPr>
              <w:t>CONSISTENT</w:t>
            </w:r>
          </w:p>
          <w:p w:rsidR="009A2890" w:rsidRPr="00BE6A15" w:rsidRDefault="0009387B" w:rsidP="00A356FF">
            <w:pPr>
              <w:autoSpaceDE w:val="0"/>
              <w:autoSpaceDN w:val="0"/>
              <w:adjustRightInd w:val="0"/>
              <w:rPr>
                <w:rFonts w:cs="Arial"/>
                <w:bCs/>
                <w:szCs w:val="22"/>
              </w:rPr>
            </w:pPr>
            <w:r>
              <w:rPr>
                <w:rFonts w:cs="Arial"/>
                <w:szCs w:val="22"/>
              </w:rPr>
              <w:t xml:space="preserve">The Planning Proposal applies to existing </w:t>
            </w:r>
            <w:r w:rsidR="00A356FF">
              <w:rPr>
                <w:rFonts w:cs="Arial"/>
                <w:szCs w:val="22"/>
              </w:rPr>
              <w:t>RE1 Public Recreation</w:t>
            </w:r>
            <w:r>
              <w:rPr>
                <w:rFonts w:cs="Arial"/>
                <w:szCs w:val="22"/>
              </w:rPr>
              <w:t xml:space="preserve"> zoned land and, therefore, does not affect employment lands.</w:t>
            </w:r>
          </w:p>
        </w:tc>
      </w:tr>
      <w:tr w:rsidR="0016032A" w:rsidRPr="00BE6A15" w:rsidTr="00AA1E88">
        <w:trPr>
          <w:cantSplit/>
        </w:trPr>
        <w:tc>
          <w:tcPr>
            <w:tcW w:w="3403" w:type="dxa"/>
            <w:shd w:val="clear" w:color="auto" w:fill="auto"/>
          </w:tcPr>
          <w:p w:rsidR="0016032A" w:rsidRPr="00BE6A15" w:rsidRDefault="0016032A" w:rsidP="00C94A38">
            <w:pPr>
              <w:tabs>
                <w:tab w:val="left" w:pos="459"/>
              </w:tabs>
              <w:autoSpaceDE w:val="0"/>
              <w:autoSpaceDN w:val="0"/>
              <w:adjustRightInd w:val="0"/>
              <w:ind w:left="459" w:hanging="459"/>
              <w:rPr>
                <w:rFonts w:cs="Arial"/>
                <w:b/>
                <w:bCs/>
                <w:szCs w:val="22"/>
              </w:rPr>
            </w:pPr>
            <w:r w:rsidRPr="00BE6A15">
              <w:rPr>
                <w:rFonts w:cs="Arial"/>
                <w:b/>
                <w:bCs/>
                <w:szCs w:val="22"/>
              </w:rPr>
              <w:t>1.2</w:t>
            </w:r>
            <w:r w:rsidR="00C94A38">
              <w:rPr>
                <w:rFonts w:cs="Arial"/>
                <w:b/>
                <w:bCs/>
                <w:szCs w:val="22"/>
              </w:rPr>
              <w:tab/>
            </w:r>
            <w:r w:rsidRPr="00BE6A15">
              <w:rPr>
                <w:rFonts w:cs="Arial"/>
                <w:b/>
                <w:bCs/>
                <w:szCs w:val="22"/>
              </w:rPr>
              <w:t>Rural Zones</w:t>
            </w:r>
          </w:p>
        </w:tc>
        <w:tc>
          <w:tcPr>
            <w:tcW w:w="6485" w:type="dxa"/>
            <w:shd w:val="clear" w:color="auto" w:fill="auto"/>
          </w:tcPr>
          <w:p w:rsidR="00CA3A5A" w:rsidRDefault="009A2890" w:rsidP="00BE6A15">
            <w:pPr>
              <w:autoSpaceDE w:val="0"/>
              <w:autoSpaceDN w:val="0"/>
              <w:adjustRightInd w:val="0"/>
              <w:jc w:val="both"/>
              <w:rPr>
                <w:rFonts w:cs="Arial"/>
                <w:b/>
                <w:szCs w:val="22"/>
                <w:u w:val="single"/>
              </w:rPr>
            </w:pPr>
            <w:r w:rsidRPr="00CB437F">
              <w:rPr>
                <w:rFonts w:cs="Arial"/>
                <w:b/>
                <w:szCs w:val="22"/>
                <w:u w:val="single"/>
              </w:rPr>
              <w:t>CONSISTENT</w:t>
            </w:r>
          </w:p>
          <w:p w:rsidR="0016032A" w:rsidRPr="00BE6A15" w:rsidRDefault="0009387B" w:rsidP="00A356FF">
            <w:pPr>
              <w:autoSpaceDE w:val="0"/>
              <w:autoSpaceDN w:val="0"/>
              <w:adjustRightInd w:val="0"/>
              <w:jc w:val="both"/>
              <w:rPr>
                <w:rFonts w:cs="Arial"/>
                <w:bCs/>
                <w:szCs w:val="22"/>
              </w:rPr>
            </w:pPr>
            <w:r>
              <w:rPr>
                <w:rFonts w:cs="Arial"/>
                <w:szCs w:val="22"/>
              </w:rPr>
              <w:t xml:space="preserve">The Planning Proposal applies to existing </w:t>
            </w:r>
            <w:r w:rsidR="00A356FF">
              <w:rPr>
                <w:rFonts w:cs="Arial"/>
                <w:szCs w:val="22"/>
              </w:rPr>
              <w:t>RE1 Public Recreation</w:t>
            </w:r>
            <w:r>
              <w:rPr>
                <w:rFonts w:cs="Arial"/>
                <w:szCs w:val="22"/>
              </w:rPr>
              <w:t xml:space="preserve"> zoned land and, therefore, </w:t>
            </w:r>
            <w:r w:rsidR="00CA3A5A">
              <w:rPr>
                <w:rFonts w:cs="Arial"/>
                <w:szCs w:val="22"/>
              </w:rPr>
              <w:t>does not affect agricultural production on rural lands</w:t>
            </w:r>
            <w:r>
              <w:rPr>
                <w:rFonts w:cs="Arial"/>
                <w:szCs w:val="22"/>
              </w:rPr>
              <w:t>.</w:t>
            </w:r>
          </w:p>
        </w:tc>
      </w:tr>
      <w:tr w:rsidR="0016032A" w:rsidRPr="00BE6A15" w:rsidTr="00AA1E88">
        <w:trPr>
          <w:cantSplit/>
        </w:trPr>
        <w:tc>
          <w:tcPr>
            <w:tcW w:w="3403" w:type="dxa"/>
            <w:shd w:val="clear" w:color="auto" w:fill="auto"/>
          </w:tcPr>
          <w:p w:rsidR="0016032A" w:rsidRPr="00BE6A15" w:rsidRDefault="00C94A38" w:rsidP="00C94A38">
            <w:pPr>
              <w:tabs>
                <w:tab w:val="left" w:pos="459"/>
              </w:tabs>
              <w:autoSpaceDE w:val="0"/>
              <w:autoSpaceDN w:val="0"/>
              <w:adjustRightInd w:val="0"/>
              <w:ind w:left="459" w:hanging="459"/>
              <w:rPr>
                <w:rFonts w:cs="Arial"/>
                <w:b/>
                <w:bCs/>
                <w:szCs w:val="22"/>
              </w:rPr>
            </w:pPr>
            <w:r>
              <w:rPr>
                <w:rFonts w:cs="Arial"/>
                <w:b/>
                <w:bCs/>
                <w:szCs w:val="22"/>
              </w:rPr>
              <w:t>1.3</w:t>
            </w:r>
            <w:r>
              <w:rPr>
                <w:rFonts w:cs="Arial"/>
                <w:b/>
                <w:bCs/>
                <w:szCs w:val="22"/>
              </w:rPr>
              <w:tab/>
            </w:r>
            <w:r w:rsidR="0016032A" w:rsidRPr="00C94A38">
              <w:rPr>
                <w:rFonts w:cs="Arial"/>
                <w:b/>
                <w:bCs/>
                <w:szCs w:val="22"/>
              </w:rPr>
              <w:t xml:space="preserve">Mining, Petroleum </w:t>
            </w:r>
            <w:r w:rsidRPr="00C94A38">
              <w:rPr>
                <w:rFonts w:cs="Arial"/>
                <w:b/>
                <w:bCs/>
                <w:szCs w:val="22"/>
              </w:rPr>
              <w:t xml:space="preserve">Production &amp; Extractive </w:t>
            </w:r>
            <w:r w:rsidR="0016032A" w:rsidRPr="00C94A38">
              <w:rPr>
                <w:rFonts w:cs="Arial"/>
                <w:b/>
                <w:bCs/>
                <w:szCs w:val="22"/>
              </w:rPr>
              <w:t>Industries</w:t>
            </w:r>
            <w:r>
              <w:rPr>
                <w:rFonts w:cs="Arial"/>
                <w:b/>
                <w:bCs/>
                <w:szCs w:val="22"/>
              </w:rPr>
              <w:t xml:space="preserve"> </w:t>
            </w:r>
          </w:p>
        </w:tc>
        <w:tc>
          <w:tcPr>
            <w:tcW w:w="6485" w:type="dxa"/>
            <w:shd w:val="clear" w:color="auto" w:fill="auto"/>
          </w:tcPr>
          <w:p w:rsidR="00CA3A5A" w:rsidRDefault="009A2890" w:rsidP="009A2890">
            <w:pPr>
              <w:autoSpaceDE w:val="0"/>
              <w:autoSpaceDN w:val="0"/>
              <w:adjustRightInd w:val="0"/>
              <w:rPr>
                <w:rFonts w:cs="Arial"/>
                <w:b/>
                <w:szCs w:val="22"/>
                <w:u w:val="single"/>
              </w:rPr>
            </w:pPr>
            <w:r w:rsidRPr="00CB437F">
              <w:rPr>
                <w:rFonts w:cs="Arial"/>
                <w:b/>
                <w:szCs w:val="22"/>
                <w:u w:val="single"/>
              </w:rPr>
              <w:t>CONSISTENT</w:t>
            </w:r>
          </w:p>
          <w:p w:rsidR="0016032A" w:rsidRPr="00BE6A15" w:rsidRDefault="00CA3A5A" w:rsidP="002C03B1">
            <w:pPr>
              <w:autoSpaceDE w:val="0"/>
              <w:autoSpaceDN w:val="0"/>
              <w:adjustRightInd w:val="0"/>
              <w:rPr>
                <w:rFonts w:cs="Arial"/>
                <w:bCs/>
                <w:szCs w:val="22"/>
              </w:rPr>
            </w:pPr>
            <w:r w:rsidRPr="002C03B1">
              <w:rPr>
                <w:rFonts w:cs="Arial"/>
                <w:szCs w:val="22"/>
              </w:rPr>
              <w:t>The Planning Proposal does not seek to alter any existing opportunities</w:t>
            </w:r>
            <w:r w:rsidR="002C03B1" w:rsidRPr="002C03B1">
              <w:rPr>
                <w:rFonts w:cs="Arial"/>
                <w:szCs w:val="22"/>
              </w:rPr>
              <w:t xml:space="preserve"> for mining, petroleum production </w:t>
            </w:r>
            <w:r w:rsidRPr="002C03B1">
              <w:rPr>
                <w:rFonts w:cs="Arial"/>
                <w:szCs w:val="22"/>
              </w:rPr>
              <w:t>or extractive industries.</w:t>
            </w:r>
          </w:p>
        </w:tc>
      </w:tr>
      <w:tr w:rsidR="0016032A" w:rsidRPr="00BE6A15" w:rsidTr="00AA1E88">
        <w:trPr>
          <w:cantSplit/>
        </w:trPr>
        <w:tc>
          <w:tcPr>
            <w:tcW w:w="3403" w:type="dxa"/>
            <w:shd w:val="clear" w:color="auto" w:fill="auto"/>
          </w:tcPr>
          <w:p w:rsidR="0016032A" w:rsidRPr="00BE6A15" w:rsidRDefault="0016032A" w:rsidP="00C94A38">
            <w:pPr>
              <w:tabs>
                <w:tab w:val="left" w:pos="459"/>
              </w:tabs>
              <w:autoSpaceDE w:val="0"/>
              <w:autoSpaceDN w:val="0"/>
              <w:adjustRightInd w:val="0"/>
              <w:ind w:left="459" w:hanging="459"/>
              <w:rPr>
                <w:rFonts w:cs="Arial"/>
                <w:b/>
                <w:bCs/>
                <w:szCs w:val="22"/>
              </w:rPr>
            </w:pPr>
            <w:r w:rsidRPr="00BE6A15">
              <w:rPr>
                <w:rFonts w:cs="Arial"/>
                <w:b/>
                <w:bCs/>
                <w:szCs w:val="22"/>
              </w:rPr>
              <w:t>1.4</w:t>
            </w:r>
            <w:r w:rsidR="00C94A38">
              <w:rPr>
                <w:rFonts w:cs="Arial"/>
                <w:b/>
                <w:bCs/>
                <w:szCs w:val="22"/>
              </w:rPr>
              <w:tab/>
            </w:r>
            <w:r w:rsidRPr="00BE6A15">
              <w:rPr>
                <w:rFonts w:cs="Arial"/>
                <w:b/>
                <w:bCs/>
                <w:szCs w:val="22"/>
              </w:rPr>
              <w:t>Oyster Aquaculture</w:t>
            </w:r>
          </w:p>
        </w:tc>
        <w:tc>
          <w:tcPr>
            <w:tcW w:w="6485" w:type="dxa"/>
            <w:shd w:val="clear" w:color="auto" w:fill="auto"/>
          </w:tcPr>
          <w:p w:rsidR="002C03B1" w:rsidRDefault="009A2890" w:rsidP="009A2890">
            <w:pPr>
              <w:autoSpaceDE w:val="0"/>
              <w:autoSpaceDN w:val="0"/>
              <w:adjustRightInd w:val="0"/>
              <w:rPr>
                <w:rFonts w:cs="Arial"/>
                <w:szCs w:val="22"/>
              </w:rPr>
            </w:pPr>
            <w:r w:rsidRPr="00CB437F">
              <w:rPr>
                <w:rFonts w:cs="Arial"/>
                <w:b/>
                <w:szCs w:val="22"/>
                <w:u w:val="single"/>
              </w:rPr>
              <w:t>CONSISTENT</w:t>
            </w:r>
          </w:p>
          <w:p w:rsidR="0016032A" w:rsidRPr="00BE6A15" w:rsidRDefault="002C03B1" w:rsidP="002C03B1">
            <w:pPr>
              <w:autoSpaceDE w:val="0"/>
              <w:autoSpaceDN w:val="0"/>
              <w:adjustRightInd w:val="0"/>
              <w:rPr>
                <w:rFonts w:cs="Arial"/>
                <w:bCs/>
                <w:szCs w:val="22"/>
              </w:rPr>
            </w:pPr>
            <w:r>
              <w:rPr>
                <w:rFonts w:cs="Arial"/>
                <w:szCs w:val="22"/>
              </w:rPr>
              <w:t>The Planning Proposal does not apply to a Priority Oyster Aquaculture Area.</w:t>
            </w:r>
          </w:p>
        </w:tc>
      </w:tr>
      <w:tr w:rsidR="0016032A" w:rsidRPr="00BE6A15" w:rsidTr="00AA1E88">
        <w:trPr>
          <w:cantSplit/>
        </w:trPr>
        <w:tc>
          <w:tcPr>
            <w:tcW w:w="3403" w:type="dxa"/>
            <w:shd w:val="clear" w:color="auto" w:fill="auto"/>
          </w:tcPr>
          <w:p w:rsidR="0016032A" w:rsidRPr="00BE6A15" w:rsidRDefault="0016032A" w:rsidP="00C94A38">
            <w:pPr>
              <w:tabs>
                <w:tab w:val="left" w:pos="459"/>
              </w:tabs>
              <w:autoSpaceDE w:val="0"/>
              <w:autoSpaceDN w:val="0"/>
              <w:adjustRightInd w:val="0"/>
              <w:ind w:left="459" w:hanging="459"/>
              <w:rPr>
                <w:rFonts w:cs="Arial"/>
                <w:b/>
                <w:bCs/>
                <w:szCs w:val="22"/>
              </w:rPr>
            </w:pPr>
            <w:r w:rsidRPr="00BE6A15">
              <w:rPr>
                <w:rFonts w:cs="Arial"/>
                <w:b/>
                <w:bCs/>
                <w:szCs w:val="22"/>
              </w:rPr>
              <w:t>1.5</w:t>
            </w:r>
            <w:r w:rsidR="00C94A38">
              <w:rPr>
                <w:rFonts w:cs="Arial"/>
                <w:b/>
                <w:bCs/>
                <w:szCs w:val="22"/>
              </w:rPr>
              <w:tab/>
            </w:r>
            <w:r w:rsidRPr="00BE6A15">
              <w:rPr>
                <w:rFonts w:cs="Arial"/>
                <w:b/>
                <w:bCs/>
                <w:szCs w:val="22"/>
              </w:rPr>
              <w:t>Rural Lands</w:t>
            </w:r>
          </w:p>
        </w:tc>
        <w:tc>
          <w:tcPr>
            <w:tcW w:w="6485" w:type="dxa"/>
            <w:shd w:val="clear" w:color="auto" w:fill="auto"/>
          </w:tcPr>
          <w:p w:rsidR="002C03B1" w:rsidRDefault="009A2890" w:rsidP="009A2890">
            <w:pPr>
              <w:autoSpaceDE w:val="0"/>
              <w:autoSpaceDN w:val="0"/>
              <w:adjustRightInd w:val="0"/>
              <w:rPr>
                <w:rFonts w:cs="Arial"/>
                <w:szCs w:val="22"/>
              </w:rPr>
            </w:pPr>
            <w:r w:rsidRPr="00CB437F">
              <w:rPr>
                <w:rFonts w:cs="Arial"/>
                <w:b/>
                <w:szCs w:val="22"/>
                <w:u w:val="single"/>
              </w:rPr>
              <w:t>CONSISTENT</w:t>
            </w:r>
          </w:p>
          <w:p w:rsidR="0016032A" w:rsidRPr="00BE6A15" w:rsidRDefault="002C03B1" w:rsidP="00E07AE2">
            <w:pPr>
              <w:autoSpaceDE w:val="0"/>
              <w:autoSpaceDN w:val="0"/>
              <w:adjustRightInd w:val="0"/>
              <w:rPr>
                <w:rFonts w:cs="Arial"/>
                <w:bCs/>
                <w:szCs w:val="22"/>
              </w:rPr>
            </w:pPr>
            <w:r>
              <w:rPr>
                <w:rFonts w:cs="Arial"/>
                <w:szCs w:val="22"/>
              </w:rPr>
              <w:t xml:space="preserve">The Planning Proposal </w:t>
            </w:r>
            <w:r w:rsidR="00E07AE2">
              <w:rPr>
                <w:rFonts w:cs="Arial"/>
                <w:szCs w:val="22"/>
              </w:rPr>
              <w:t xml:space="preserve">does not affect any rural lands as it </w:t>
            </w:r>
            <w:r>
              <w:rPr>
                <w:rFonts w:cs="Arial"/>
                <w:szCs w:val="22"/>
              </w:rPr>
              <w:t xml:space="preserve">applies to </w:t>
            </w:r>
            <w:r w:rsidR="00A356FF">
              <w:rPr>
                <w:rFonts w:cs="Arial"/>
                <w:szCs w:val="22"/>
              </w:rPr>
              <w:t xml:space="preserve">existing RE1 Public Recreation </w:t>
            </w:r>
            <w:r w:rsidR="00E07AE2">
              <w:rPr>
                <w:rFonts w:cs="Arial"/>
                <w:szCs w:val="22"/>
              </w:rPr>
              <w:t xml:space="preserve">zoned </w:t>
            </w:r>
            <w:r>
              <w:rPr>
                <w:rFonts w:cs="Arial"/>
                <w:szCs w:val="22"/>
              </w:rPr>
              <w:t>land</w:t>
            </w:r>
            <w:r w:rsidR="00E07AE2">
              <w:rPr>
                <w:rFonts w:cs="Arial"/>
                <w:szCs w:val="22"/>
              </w:rPr>
              <w:t xml:space="preserve"> and</w:t>
            </w:r>
            <w:r>
              <w:rPr>
                <w:rFonts w:cs="Arial"/>
                <w:szCs w:val="22"/>
              </w:rPr>
              <w:t xml:space="preserve"> does not propose a change of zoning</w:t>
            </w:r>
            <w:r w:rsidR="00501788">
              <w:rPr>
                <w:rFonts w:cs="Arial"/>
                <w:szCs w:val="22"/>
              </w:rPr>
              <w:t>.</w:t>
            </w:r>
          </w:p>
        </w:tc>
      </w:tr>
    </w:tbl>
    <w:p w:rsidR="0016032A" w:rsidRDefault="0016032A" w:rsidP="0016032A">
      <w:pPr>
        <w:autoSpaceDE w:val="0"/>
        <w:autoSpaceDN w:val="0"/>
        <w:adjustRightInd w:val="0"/>
        <w:jc w:val="both"/>
        <w:rPr>
          <w:rFonts w:cs="Arial"/>
          <w:bCs/>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6305"/>
      </w:tblGrid>
      <w:tr w:rsidR="0016032A" w:rsidRPr="00BE6A15" w:rsidTr="00AA1E88">
        <w:trPr>
          <w:cantSplit/>
          <w:tblHeader/>
        </w:trPr>
        <w:tc>
          <w:tcPr>
            <w:tcW w:w="3403" w:type="dxa"/>
            <w:shd w:val="clear" w:color="auto" w:fill="EAF1DD"/>
            <w:vAlign w:val="center"/>
          </w:tcPr>
          <w:p w:rsidR="0016032A" w:rsidRPr="00BE6A15" w:rsidRDefault="0016032A" w:rsidP="00501788">
            <w:pPr>
              <w:keepNext/>
              <w:numPr>
                <w:ilvl w:val="0"/>
                <w:numId w:val="29"/>
              </w:numPr>
              <w:autoSpaceDE w:val="0"/>
              <w:autoSpaceDN w:val="0"/>
              <w:adjustRightInd w:val="0"/>
              <w:spacing w:before="60" w:after="60"/>
              <w:ind w:left="459" w:hanging="459"/>
              <w:rPr>
                <w:rFonts w:cs="Arial"/>
                <w:b/>
                <w:bCs/>
                <w:szCs w:val="22"/>
              </w:rPr>
            </w:pPr>
            <w:r w:rsidRPr="00BE6A15">
              <w:rPr>
                <w:rFonts w:cs="Arial"/>
                <w:b/>
                <w:bCs/>
                <w:szCs w:val="22"/>
              </w:rPr>
              <w:t>Environment &amp; Heritage</w:t>
            </w:r>
          </w:p>
        </w:tc>
        <w:tc>
          <w:tcPr>
            <w:tcW w:w="6485" w:type="dxa"/>
            <w:shd w:val="clear" w:color="auto" w:fill="EAF1DD"/>
            <w:vAlign w:val="center"/>
          </w:tcPr>
          <w:p w:rsidR="0016032A" w:rsidRPr="00BE6A15" w:rsidRDefault="0016032A" w:rsidP="00C94A38">
            <w:pPr>
              <w:autoSpaceDE w:val="0"/>
              <w:autoSpaceDN w:val="0"/>
              <w:adjustRightInd w:val="0"/>
              <w:rPr>
                <w:rFonts w:cs="Arial"/>
                <w:b/>
                <w:bCs/>
                <w:szCs w:val="22"/>
              </w:rPr>
            </w:pPr>
            <w:r w:rsidRPr="00BE6A15">
              <w:rPr>
                <w:rFonts w:cs="Arial"/>
                <w:b/>
                <w:bCs/>
                <w:szCs w:val="22"/>
              </w:rPr>
              <w:t>Assessment</w:t>
            </w:r>
          </w:p>
        </w:tc>
      </w:tr>
      <w:tr w:rsidR="0016032A" w:rsidRPr="00BE6A15" w:rsidTr="00AA1E88">
        <w:trPr>
          <w:cantSplit/>
        </w:trPr>
        <w:tc>
          <w:tcPr>
            <w:tcW w:w="3403" w:type="dxa"/>
            <w:shd w:val="clear" w:color="auto" w:fill="auto"/>
          </w:tcPr>
          <w:p w:rsidR="0016032A" w:rsidRPr="00BE6A15" w:rsidRDefault="00C94A38" w:rsidP="00C94A38">
            <w:pPr>
              <w:tabs>
                <w:tab w:val="left" w:pos="459"/>
              </w:tabs>
              <w:autoSpaceDE w:val="0"/>
              <w:autoSpaceDN w:val="0"/>
              <w:adjustRightInd w:val="0"/>
              <w:ind w:left="459" w:hanging="459"/>
              <w:rPr>
                <w:rFonts w:cs="Arial"/>
                <w:b/>
                <w:bCs/>
                <w:szCs w:val="22"/>
              </w:rPr>
            </w:pPr>
            <w:r>
              <w:rPr>
                <w:rFonts w:cs="Arial"/>
                <w:b/>
                <w:bCs/>
                <w:szCs w:val="22"/>
              </w:rPr>
              <w:t>2.1</w:t>
            </w:r>
            <w:r>
              <w:rPr>
                <w:rFonts w:cs="Arial"/>
                <w:b/>
                <w:bCs/>
                <w:szCs w:val="22"/>
              </w:rPr>
              <w:tab/>
              <w:t>Environment Protection Z</w:t>
            </w:r>
            <w:r w:rsidR="0016032A" w:rsidRPr="00BE6A15">
              <w:rPr>
                <w:rFonts w:cs="Arial"/>
                <w:b/>
                <w:bCs/>
                <w:szCs w:val="22"/>
              </w:rPr>
              <w:t>ones</w:t>
            </w:r>
            <w:r>
              <w:rPr>
                <w:rFonts w:cs="Arial"/>
                <w:b/>
                <w:bCs/>
                <w:szCs w:val="22"/>
              </w:rPr>
              <w:t xml:space="preserve"> </w:t>
            </w:r>
          </w:p>
        </w:tc>
        <w:tc>
          <w:tcPr>
            <w:tcW w:w="6485" w:type="dxa"/>
            <w:shd w:val="clear" w:color="auto" w:fill="auto"/>
          </w:tcPr>
          <w:p w:rsidR="009A2890" w:rsidRDefault="009A2890" w:rsidP="009A2890">
            <w:pPr>
              <w:autoSpaceDE w:val="0"/>
              <w:autoSpaceDN w:val="0"/>
              <w:adjustRightInd w:val="0"/>
              <w:rPr>
                <w:rFonts w:cs="Arial"/>
                <w:szCs w:val="22"/>
              </w:rPr>
            </w:pPr>
            <w:r w:rsidRPr="00CB437F">
              <w:rPr>
                <w:rFonts w:cs="Arial"/>
                <w:b/>
                <w:szCs w:val="22"/>
                <w:u w:val="single"/>
              </w:rPr>
              <w:t>CONSISTENT</w:t>
            </w:r>
          </w:p>
          <w:p w:rsidR="0016032A" w:rsidRPr="00BE6A15" w:rsidRDefault="00E07AE2" w:rsidP="00C32010">
            <w:pPr>
              <w:autoSpaceDE w:val="0"/>
              <w:autoSpaceDN w:val="0"/>
              <w:adjustRightInd w:val="0"/>
              <w:jc w:val="both"/>
              <w:rPr>
                <w:rFonts w:cs="Arial"/>
                <w:bCs/>
                <w:szCs w:val="22"/>
              </w:rPr>
            </w:pPr>
            <w:r>
              <w:rPr>
                <w:rFonts w:cs="Arial"/>
                <w:szCs w:val="22"/>
              </w:rPr>
              <w:t>The Planning Proposal does not affect any</w:t>
            </w:r>
            <w:r w:rsidR="004A556C">
              <w:rPr>
                <w:rFonts w:cs="Arial"/>
                <w:szCs w:val="22"/>
              </w:rPr>
              <w:t xml:space="preserve"> environmental protection zones</w:t>
            </w:r>
            <w:r>
              <w:rPr>
                <w:rFonts w:cs="Arial"/>
                <w:szCs w:val="22"/>
              </w:rPr>
              <w:t xml:space="preserve"> as it applies to </w:t>
            </w:r>
            <w:r w:rsidR="00A356FF">
              <w:rPr>
                <w:rFonts w:cs="Arial"/>
                <w:szCs w:val="22"/>
              </w:rPr>
              <w:t>existing RE1 Public Recreation</w:t>
            </w:r>
            <w:r>
              <w:rPr>
                <w:rFonts w:cs="Arial"/>
                <w:szCs w:val="22"/>
              </w:rPr>
              <w:t xml:space="preserve"> zoned land and does not propose a change of zoning.</w:t>
            </w:r>
          </w:p>
        </w:tc>
      </w:tr>
      <w:tr w:rsidR="0016032A" w:rsidRPr="00BE6A15" w:rsidTr="00AA1E88">
        <w:trPr>
          <w:cantSplit/>
        </w:trPr>
        <w:tc>
          <w:tcPr>
            <w:tcW w:w="3403" w:type="dxa"/>
            <w:shd w:val="clear" w:color="auto" w:fill="auto"/>
          </w:tcPr>
          <w:p w:rsidR="0016032A" w:rsidRPr="00BE6A15" w:rsidRDefault="0016032A" w:rsidP="00C94A38">
            <w:pPr>
              <w:tabs>
                <w:tab w:val="left" w:pos="459"/>
              </w:tabs>
              <w:autoSpaceDE w:val="0"/>
              <w:autoSpaceDN w:val="0"/>
              <w:adjustRightInd w:val="0"/>
              <w:ind w:left="459" w:hanging="459"/>
              <w:rPr>
                <w:rFonts w:cs="Arial"/>
                <w:b/>
                <w:bCs/>
                <w:szCs w:val="22"/>
              </w:rPr>
            </w:pPr>
            <w:r w:rsidRPr="00BE6A15">
              <w:rPr>
                <w:rFonts w:cs="Arial"/>
                <w:b/>
                <w:bCs/>
                <w:szCs w:val="22"/>
              </w:rPr>
              <w:t>2.2</w:t>
            </w:r>
            <w:r w:rsidR="00C94A38">
              <w:rPr>
                <w:rFonts w:cs="Arial"/>
                <w:b/>
                <w:bCs/>
                <w:szCs w:val="22"/>
              </w:rPr>
              <w:tab/>
            </w:r>
            <w:r w:rsidRPr="00BE6A15">
              <w:rPr>
                <w:rFonts w:cs="Arial"/>
                <w:b/>
                <w:bCs/>
                <w:szCs w:val="22"/>
              </w:rPr>
              <w:t>Coastal Management</w:t>
            </w:r>
          </w:p>
        </w:tc>
        <w:tc>
          <w:tcPr>
            <w:tcW w:w="6485" w:type="dxa"/>
            <w:shd w:val="clear" w:color="auto" w:fill="auto"/>
          </w:tcPr>
          <w:p w:rsidR="00376542" w:rsidRDefault="009A2890" w:rsidP="009A2890">
            <w:pPr>
              <w:autoSpaceDE w:val="0"/>
              <w:autoSpaceDN w:val="0"/>
              <w:adjustRightInd w:val="0"/>
              <w:rPr>
                <w:rFonts w:cs="Arial"/>
                <w:b/>
                <w:szCs w:val="22"/>
                <w:u w:val="single"/>
              </w:rPr>
            </w:pPr>
            <w:r w:rsidRPr="00CB437F">
              <w:rPr>
                <w:rFonts w:cs="Arial"/>
                <w:b/>
                <w:szCs w:val="22"/>
                <w:u w:val="single"/>
              </w:rPr>
              <w:t>CONSISTENT</w:t>
            </w:r>
          </w:p>
          <w:p w:rsidR="0016032A" w:rsidRPr="00BE6A15" w:rsidRDefault="00376542" w:rsidP="00376542">
            <w:pPr>
              <w:autoSpaceDE w:val="0"/>
              <w:autoSpaceDN w:val="0"/>
              <w:adjustRightInd w:val="0"/>
              <w:rPr>
                <w:rFonts w:cs="Arial"/>
                <w:bCs/>
                <w:szCs w:val="22"/>
              </w:rPr>
            </w:pPr>
            <w:r>
              <w:rPr>
                <w:rFonts w:cs="Arial"/>
                <w:szCs w:val="22"/>
              </w:rPr>
              <w:t>The Planning Proposal does not apply to a coastal area, being within the town</w:t>
            </w:r>
            <w:r w:rsidR="00A356FF">
              <w:rPr>
                <w:rFonts w:cs="Arial"/>
                <w:szCs w:val="22"/>
              </w:rPr>
              <w:t>ship</w:t>
            </w:r>
            <w:r>
              <w:rPr>
                <w:rFonts w:cs="Arial"/>
                <w:szCs w:val="22"/>
              </w:rPr>
              <w:t xml:space="preserve"> of Bowral, NSW. There are no coastal areas within the Wingecarribee Shire Council.</w:t>
            </w:r>
          </w:p>
        </w:tc>
      </w:tr>
      <w:tr w:rsidR="0016032A" w:rsidRPr="00BE6A15" w:rsidTr="00AA1E88">
        <w:trPr>
          <w:cantSplit/>
        </w:trPr>
        <w:tc>
          <w:tcPr>
            <w:tcW w:w="3403" w:type="dxa"/>
            <w:shd w:val="clear" w:color="auto" w:fill="auto"/>
          </w:tcPr>
          <w:p w:rsidR="0016032A" w:rsidRPr="00BE6A15" w:rsidRDefault="0016032A" w:rsidP="00C94A38">
            <w:pPr>
              <w:tabs>
                <w:tab w:val="left" w:pos="459"/>
              </w:tabs>
              <w:autoSpaceDE w:val="0"/>
              <w:autoSpaceDN w:val="0"/>
              <w:adjustRightInd w:val="0"/>
              <w:ind w:left="459" w:hanging="459"/>
              <w:rPr>
                <w:rFonts w:cs="Arial"/>
                <w:b/>
                <w:bCs/>
                <w:szCs w:val="22"/>
              </w:rPr>
            </w:pPr>
            <w:r w:rsidRPr="00BE6A15">
              <w:rPr>
                <w:rFonts w:cs="Arial"/>
                <w:b/>
                <w:bCs/>
                <w:szCs w:val="22"/>
              </w:rPr>
              <w:t>2.3</w:t>
            </w:r>
            <w:r w:rsidR="00C94A38">
              <w:rPr>
                <w:rFonts w:cs="Arial"/>
                <w:b/>
                <w:bCs/>
                <w:szCs w:val="22"/>
              </w:rPr>
              <w:tab/>
            </w:r>
            <w:r w:rsidRPr="00BE6A15">
              <w:rPr>
                <w:rFonts w:cs="Arial"/>
                <w:b/>
                <w:bCs/>
                <w:szCs w:val="22"/>
              </w:rPr>
              <w:t>Heritage Conservation</w:t>
            </w:r>
          </w:p>
        </w:tc>
        <w:tc>
          <w:tcPr>
            <w:tcW w:w="6485" w:type="dxa"/>
            <w:shd w:val="clear" w:color="auto" w:fill="auto"/>
          </w:tcPr>
          <w:p w:rsidR="006E7EE4" w:rsidRDefault="009A2890" w:rsidP="009A2890">
            <w:pPr>
              <w:autoSpaceDE w:val="0"/>
              <w:autoSpaceDN w:val="0"/>
              <w:adjustRightInd w:val="0"/>
              <w:rPr>
                <w:rFonts w:cs="Arial"/>
                <w:szCs w:val="22"/>
              </w:rPr>
            </w:pPr>
            <w:r w:rsidRPr="00CB437F">
              <w:rPr>
                <w:rFonts w:cs="Arial"/>
                <w:b/>
                <w:szCs w:val="22"/>
                <w:u w:val="single"/>
              </w:rPr>
              <w:t>CONSISTENT</w:t>
            </w:r>
          </w:p>
          <w:p w:rsidR="0016032A" w:rsidRPr="00BE6A15" w:rsidRDefault="006E7EE4" w:rsidP="00A356FF">
            <w:pPr>
              <w:autoSpaceDE w:val="0"/>
              <w:autoSpaceDN w:val="0"/>
              <w:adjustRightInd w:val="0"/>
              <w:rPr>
                <w:rFonts w:cs="Arial"/>
                <w:bCs/>
                <w:szCs w:val="22"/>
              </w:rPr>
            </w:pPr>
            <w:r>
              <w:rPr>
                <w:rFonts w:cs="Arial"/>
                <w:szCs w:val="22"/>
              </w:rPr>
              <w:t xml:space="preserve">The Planning Proposal </w:t>
            </w:r>
            <w:r w:rsidR="00A356FF">
              <w:rPr>
                <w:rFonts w:cs="Arial"/>
                <w:szCs w:val="22"/>
              </w:rPr>
              <w:t>relates to the potential use of Retford Park, an Item of Local Heritage listed in  Schedule 5 of WLEP 2010, for the purposes of a Regional Art Gallery, a use which would assist in the conservation of the heritage item in accordance with this Direction.</w:t>
            </w:r>
          </w:p>
        </w:tc>
      </w:tr>
      <w:tr w:rsidR="0016032A" w:rsidRPr="00BE6A15" w:rsidTr="00AA1E88">
        <w:trPr>
          <w:cantSplit/>
        </w:trPr>
        <w:tc>
          <w:tcPr>
            <w:tcW w:w="3403" w:type="dxa"/>
            <w:shd w:val="clear" w:color="auto" w:fill="auto"/>
          </w:tcPr>
          <w:p w:rsidR="0016032A" w:rsidRPr="00BE6A15" w:rsidRDefault="0016032A" w:rsidP="00C94A38">
            <w:pPr>
              <w:tabs>
                <w:tab w:val="left" w:pos="459"/>
              </w:tabs>
              <w:autoSpaceDE w:val="0"/>
              <w:autoSpaceDN w:val="0"/>
              <w:adjustRightInd w:val="0"/>
              <w:ind w:left="459" w:hanging="459"/>
              <w:rPr>
                <w:rFonts w:cs="Arial"/>
                <w:b/>
                <w:bCs/>
                <w:szCs w:val="22"/>
              </w:rPr>
            </w:pPr>
            <w:r w:rsidRPr="00BE6A15">
              <w:rPr>
                <w:rFonts w:cs="Arial"/>
                <w:b/>
                <w:bCs/>
                <w:szCs w:val="22"/>
              </w:rPr>
              <w:t>2.4</w:t>
            </w:r>
            <w:r w:rsidR="00C94A38">
              <w:rPr>
                <w:rFonts w:cs="Arial"/>
                <w:b/>
                <w:bCs/>
                <w:szCs w:val="22"/>
              </w:rPr>
              <w:tab/>
            </w:r>
            <w:r w:rsidRPr="00BE6A15">
              <w:rPr>
                <w:rFonts w:cs="Arial"/>
                <w:b/>
                <w:bCs/>
                <w:szCs w:val="22"/>
              </w:rPr>
              <w:t>Recreation Vehicle Areas</w:t>
            </w:r>
          </w:p>
        </w:tc>
        <w:tc>
          <w:tcPr>
            <w:tcW w:w="6485" w:type="dxa"/>
            <w:shd w:val="clear" w:color="auto" w:fill="auto"/>
          </w:tcPr>
          <w:p w:rsidR="0016032A" w:rsidRDefault="009A2890" w:rsidP="006F78D2">
            <w:pPr>
              <w:autoSpaceDE w:val="0"/>
              <w:autoSpaceDN w:val="0"/>
              <w:adjustRightInd w:val="0"/>
              <w:rPr>
                <w:rFonts w:cs="Arial"/>
                <w:szCs w:val="22"/>
              </w:rPr>
            </w:pPr>
            <w:r w:rsidRPr="00CB437F">
              <w:rPr>
                <w:rFonts w:cs="Arial"/>
                <w:b/>
                <w:szCs w:val="22"/>
                <w:u w:val="single"/>
              </w:rPr>
              <w:t>CONSISTENT</w:t>
            </w:r>
            <w:r>
              <w:rPr>
                <w:rFonts w:cs="Arial"/>
                <w:szCs w:val="22"/>
              </w:rPr>
              <w:t xml:space="preserve"> </w:t>
            </w:r>
          </w:p>
          <w:p w:rsidR="006F78D2" w:rsidRPr="00BE6A15" w:rsidRDefault="006F78D2" w:rsidP="006F78D2">
            <w:pPr>
              <w:autoSpaceDE w:val="0"/>
              <w:autoSpaceDN w:val="0"/>
              <w:adjustRightInd w:val="0"/>
              <w:rPr>
                <w:rFonts w:cs="Arial"/>
                <w:bCs/>
                <w:szCs w:val="22"/>
              </w:rPr>
            </w:pPr>
            <w:r>
              <w:rPr>
                <w:rFonts w:cs="Arial"/>
                <w:szCs w:val="22"/>
              </w:rPr>
              <w:t>The Planning Proposal does not seek to enable land to be developed for a recreation vehicle area.</w:t>
            </w:r>
          </w:p>
        </w:tc>
      </w:tr>
    </w:tbl>
    <w:p w:rsidR="0016032A" w:rsidRDefault="0016032A" w:rsidP="0016032A">
      <w:pPr>
        <w:autoSpaceDE w:val="0"/>
        <w:autoSpaceDN w:val="0"/>
        <w:adjustRightInd w:val="0"/>
        <w:jc w:val="both"/>
        <w:rPr>
          <w:rFonts w:cs="Arial"/>
          <w:bCs/>
          <w:szCs w:val="22"/>
        </w:rPr>
      </w:pPr>
    </w:p>
    <w:p w:rsidR="00DA1F52" w:rsidRDefault="00DA1F52" w:rsidP="0016032A">
      <w:pPr>
        <w:autoSpaceDE w:val="0"/>
        <w:autoSpaceDN w:val="0"/>
        <w:adjustRightInd w:val="0"/>
        <w:jc w:val="both"/>
        <w:rPr>
          <w:rFonts w:cs="Arial"/>
          <w:bCs/>
          <w:szCs w:val="22"/>
        </w:rPr>
      </w:pPr>
    </w:p>
    <w:p w:rsidR="00DA1F52" w:rsidRDefault="00DA1F52" w:rsidP="0016032A">
      <w:pPr>
        <w:autoSpaceDE w:val="0"/>
        <w:autoSpaceDN w:val="0"/>
        <w:adjustRightInd w:val="0"/>
        <w:jc w:val="both"/>
        <w:rPr>
          <w:rFonts w:cs="Arial"/>
          <w:bCs/>
          <w:szCs w:val="22"/>
        </w:rPr>
      </w:pPr>
    </w:p>
    <w:p w:rsidR="00DA1F52" w:rsidRDefault="00DA1F52" w:rsidP="0016032A">
      <w:pPr>
        <w:autoSpaceDE w:val="0"/>
        <w:autoSpaceDN w:val="0"/>
        <w:adjustRightInd w:val="0"/>
        <w:jc w:val="both"/>
        <w:rPr>
          <w:rFonts w:cs="Arial"/>
          <w:bCs/>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6300"/>
      </w:tblGrid>
      <w:tr w:rsidR="0016032A" w:rsidRPr="00C94A38" w:rsidTr="00AA1E88">
        <w:trPr>
          <w:cantSplit/>
          <w:tblHeader/>
        </w:trPr>
        <w:tc>
          <w:tcPr>
            <w:tcW w:w="3403" w:type="dxa"/>
            <w:shd w:val="clear" w:color="auto" w:fill="EAF1DD"/>
          </w:tcPr>
          <w:p w:rsidR="0016032A" w:rsidRPr="00BE6A15" w:rsidRDefault="0016032A" w:rsidP="00C94A38">
            <w:pPr>
              <w:numPr>
                <w:ilvl w:val="0"/>
                <w:numId w:val="29"/>
              </w:numPr>
              <w:autoSpaceDE w:val="0"/>
              <w:autoSpaceDN w:val="0"/>
              <w:adjustRightInd w:val="0"/>
              <w:spacing w:before="60" w:after="60"/>
              <w:ind w:left="459" w:hanging="459"/>
              <w:rPr>
                <w:rFonts w:cs="Arial"/>
                <w:b/>
                <w:bCs/>
                <w:szCs w:val="22"/>
              </w:rPr>
            </w:pPr>
            <w:r w:rsidRPr="00BE6A15">
              <w:rPr>
                <w:rFonts w:cs="Arial"/>
                <w:b/>
                <w:bCs/>
                <w:szCs w:val="22"/>
              </w:rPr>
              <w:t>Housing, Infrastructure &amp; Urban Development</w:t>
            </w:r>
          </w:p>
        </w:tc>
        <w:tc>
          <w:tcPr>
            <w:tcW w:w="6485" w:type="dxa"/>
            <w:shd w:val="clear" w:color="auto" w:fill="EAF1DD"/>
            <w:vAlign w:val="center"/>
          </w:tcPr>
          <w:p w:rsidR="0016032A" w:rsidRPr="00BE6A15" w:rsidRDefault="0016032A" w:rsidP="00C94A38">
            <w:pPr>
              <w:autoSpaceDE w:val="0"/>
              <w:autoSpaceDN w:val="0"/>
              <w:adjustRightInd w:val="0"/>
              <w:spacing w:before="60" w:after="60"/>
              <w:rPr>
                <w:rFonts w:cs="Arial"/>
                <w:b/>
                <w:bCs/>
                <w:szCs w:val="22"/>
              </w:rPr>
            </w:pPr>
            <w:r w:rsidRPr="00BE6A15">
              <w:rPr>
                <w:rFonts w:cs="Arial"/>
                <w:b/>
                <w:bCs/>
                <w:szCs w:val="22"/>
              </w:rPr>
              <w:t>Assessment</w:t>
            </w:r>
          </w:p>
        </w:tc>
      </w:tr>
      <w:tr w:rsidR="0016032A" w:rsidRPr="00BE6A15" w:rsidTr="00AA1E88">
        <w:trPr>
          <w:cantSplit/>
        </w:trPr>
        <w:tc>
          <w:tcPr>
            <w:tcW w:w="3403" w:type="dxa"/>
            <w:shd w:val="clear" w:color="auto" w:fill="auto"/>
          </w:tcPr>
          <w:p w:rsidR="0016032A" w:rsidRPr="00BE6A15" w:rsidRDefault="00C94A38" w:rsidP="00C94A38">
            <w:pPr>
              <w:tabs>
                <w:tab w:val="left" w:pos="459"/>
              </w:tabs>
              <w:autoSpaceDE w:val="0"/>
              <w:autoSpaceDN w:val="0"/>
              <w:adjustRightInd w:val="0"/>
              <w:ind w:left="459" w:hanging="459"/>
              <w:rPr>
                <w:rFonts w:cs="Arial"/>
                <w:b/>
                <w:bCs/>
                <w:szCs w:val="22"/>
              </w:rPr>
            </w:pPr>
            <w:r>
              <w:rPr>
                <w:rFonts w:cs="Arial"/>
                <w:b/>
                <w:bCs/>
                <w:szCs w:val="22"/>
              </w:rPr>
              <w:t>3.1</w:t>
            </w:r>
            <w:r>
              <w:rPr>
                <w:rFonts w:cs="Arial"/>
                <w:b/>
                <w:bCs/>
                <w:szCs w:val="22"/>
              </w:rPr>
              <w:tab/>
            </w:r>
            <w:r w:rsidR="0016032A" w:rsidRPr="00BE6A15">
              <w:rPr>
                <w:rFonts w:cs="Arial"/>
                <w:b/>
                <w:bCs/>
                <w:szCs w:val="22"/>
              </w:rPr>
              <w:t>Residential Zones</w:t>
            </w:r>
          </w:p>
        </w:tc>
        <w:tc>
          <w:tcPr>
            <w:tcW w:w="6485" w:type="dxa"/>
            <w:shd w:val="clear" w:color="auto" w:fill="auto"/>
          </w:tcPr>
          <w:p w:rsidR="00DF0D97" w:rsidRDefault="00DF0D97" w:rsidP="00DF0D97">
            <w:pPr>
              <w:autoSpaceDE w:val="0"/>
              <w:autoSpaceDN w:val="0"/>
              <w:adjustRightInd w:val="0"/>
              <w:rPr>
                <w:rFonts w:cs="Arial"/>
                <w:szCs w:val="22"/>
              </w:rPr>
            </w:pPr>
            <w:r w:rsidRPr="00CB437F">
              <w:rPr>
                <w:rFonts w:cs="Arial"/>
                <w:b/>
                <w:szCs w:val="22"/>
                <w:u w:val="single"/>
              </w:rPr>
              <w:t>CONSISTENT</w:t>
            </w:r>
            <w:r>
              <w:rPr>
                <w:rFonts w:cs="Arial"/>
                <w:szCs w:val="22"/>
              </w:rPr>
              <w:t xml:space="preserve"> </w:t>
            </w:r>
          </w:p>
          <w:p w:rsidR="0016032A" w:rsidRPr="00BE6A15" w:rsidRDefault="0051020E" w:rsidP="0051020E">
            <w:pPr>
              <w:autoSpaceDE w:val="0"/>
              <w:autoSpaceDN w:val="0"/>
              <w:adjustRightInd w:val="0"/>
              <w:jc w:val="both"/>
              <w:rPr>
                <w:rFonts w:cs="Arial"/>
                <w:bCs/>
                <w:szCs w:val="22"/>
              </w:rPr>
            </w:pPr>
            <w:r>
              <w:rPr>
                <w:rFonts w:cs="Arial"/>
                <w:szCs w:val="22"/>
              </w:rPr>
              <w:t>The Planning Proposal</w:t>
            </w:r>
            <w:r w:rsidRPr="00BE6A15">
              <w:rPr>
                <w:rFonts w:cs="Arial"/>
                <w:bCs/>
                <w:szCs w:val="22"/>
              </w:rPr>
              <w:t xml:space="preserve"> </w:t>
            </w:r>
            <w:r>
              <w:rPr>
                <w:rFonts w:cs="Arial"/>
                <w:bCs/>
                <w:szCs w:val="22"/>
              </w:rPr>
              <w:t>does not affect land for residential development or housing choice.</w:t>
            </w:r>
          </w:p>
        </w:tc>
      </w:tr>
      <w:tr w:rsidR="00C51B56" w:rsidRPr="00BE6A15" w:rsidTr="00AA1E88">
        <w:trPr>
          <w:cantSplit/>
        </w:trPr>
        <w:tc>
          <w:tcPr>
            <w:tcW w:w="3403" w:type="dxa"/>
            <w:shd w:val="clear" w:color="auto" w:fill="auto"/>
          </w:tcPr>
          <w:p w:rsidR="00C51B56" w:rsidRPr="00BE6A15" w:rsidRDefault="00C51B56" w:rsidP="00C94A38">
            <w:pPr>
              <w:tabs>
                <w:tab w:val="left" w:pos="459"/>
              </w:tabs>
              <w:autoSpaceDE w:val="0"/>
              <w:autoSpaceDN w:val="0"/>
              <w:adjustRightInd w:val="0"/>
              <w:ind w:left="459" w:hanging="459"/>
              <w:rPr>
                <w:rFonts w:cs="Arial"/>
                <w:b/>
                <w:bCs/>
                <w:szCs w:val="22"/>
              </w:rPr>
            </w:pPr>
            <w:r>
              <w:rPr>
                <w:rFonts w:cs="Arial"/>
                <w:b/>
                <w:bCs/>
                <w:szCs w:val="22"/>
              </w:rPr>
              <w:t>3.2</w:t>
            </w:r>
            <w:r>
              <w:rPr>
                <w:rFonts w:cs="Arial"/>
                <w:b/>
                <w:bCs/>
                <w:szCs w:val="22"/>
              </w:rPr>
              <w:tab/>
            </w:r>
            <w:r w:rsidRPr="00BE6A15">
              <w:rPr>
                <w:rFonts w:cs="Arial"/>
                <w:b/>
                <w:bCs/>
                <w:szCs w:val="22"/>
              </w:rPr>
              <w:t xml:space="preserve">Caravan Parks </w:t>
            </w:r>
            <w:r>
              <w:rPr>
                <w:rFonts w:cs="Arial"/>
                <w:b/>
                <w:bCs/>
                <w:szCs w:val="22"/>
              </w:rPr>
              <w:t>&amp;</w:t>
            </w:r>
            <w:r w:rsidRPr="00BE6A15">
              <w:rPr>
                <w:rFonts w:cs="Arial"/>
                <w:b/>
                <w:bCs/>
                <w:szCs w:val="22"/>
              </w:rPr>
              <w:t xml:space="preserve"> Manufactured Home Estates</w:t>
            </w:r>
          </w:p>
        </w:tc>
        <w:tc>
          <w:tcPr>
            <w:tcW w:w="6485" w:type="dxa"/>
            <w:shd w:val="clear" w:color="auto" w:fill="auto"/>
          </w:tcPr>
          <w:p w:rsidR="00C51B56" w:rsidRDefault="00C51B56" w:rsidP="00470545">
            <w:pPr>
              <w:autoSpaceDE w:val="0"/>
              <w:autoSpaceDN w:val="0"/>
              <w:adjustRightInd w:val="0"/>
              <w:rPr>
                <w:rFonts w:cs="Arial"/>
                <w:szCs w:val="22"/>
              </w:rPr>
            </w:pPr>
            <w:r w:rsidRPr="00CB437F">
              <w:rPr>
                <w:rFonts w:cs="Arial"/>
                <w:b/>
                <w:szCs w:val="22"/>
                <w:u w:val="single"/>
              </w:rPr>
              <w:t>CONSISTENT</w:t>
            </w:r>
            <w:r>
              <w:rPr>
                <w:rFonts w:cs="Arial"/>
                <w:szCs w:val="22"/>
              </w:rPr>
              <w:t xml:space="preserve"> </w:t>
            </w:r>
          </w:p>
          <w:p w:rsidR="00C51B56" w:rsidRPr="00BE6A15" w:rsidRDefault="00C51B56" w:rsidP="00C51B56">
            <w:pPr>
              <w:autoSpaceDE w:val="0"/>
              <w:autoSpaceDN w:val="0"/>
              <w:adjustRightInd w:val="0"/>
              <w:jc w:val="both"/>
              <w:rPr>
                <w:rFonts w:cs="Arial"/>
                <w:bCs/>
                <w:szCs w:val="22"/>
              </w:rPr>
            </w:pPr>
            <w:r>
              <w:rPr>
                <w:rFonts w:cs="Arial"/>
                <w:szCs w:val="22"/>
              </w:rPr>
              <w:t>The Planning Proposal</w:t>
            </w:r>
            <w:r w:rsidRPr="00BE6A15">
              <w:rPr>
                <w:rFonts w:cs="Arial"/>
                <w:bCs/>
                <w:szCs w:val="22"/>
              </w:rPr>
              <w:t xml:space="preserve"> </w:t>
            </w:r>
            <w:r>
              <w:rPr>
                <w:rFonts w:cs="Arial"/>
                <w:bCs/>
                <w:szCs w:val="22"/>
              </w:rPr>
              <w:t>does not identify land suitable for caravan parks nor alter existing opportunities for caravan park development.</w:t>
            </w:r>
          </w:p>
        </w:tc>
      </w:tr>
      <w:tr w:rsidR="00B46D9E" w:rsidRPr="00BE6A15" w:rsidTr="00AA1E88">
        <w:trPr>
          <w:cantSplit/>
        </w:trPr>
        <w:tc>
          <w:tcPr>
            <w:tcW w:w="3403" w:type="dxa"/>
            <w:shd w:val="clear" w:color="auto" w:fill="auto"/>
          </w:tcPr>
          <w:p w:rsidR="00B46D9E" w:rsidRPr="00BE6A15" w:rsidRDefault="00B46D9E" w:rsidP="00C94A38">
            <w:pPr>
              <w:tabs>
                <w:tab w:val="left" w:pos="459"/>
              </w:tabs>
              <w:autoSpaceDE w:val="0"/>
              <w:autoSpaceDN w:val="0"/>
              <w:adjustRightInd w:val="0"/>
              <w:ind w:left="459" w:hanging="459"/>
              <w:rPr>
                <w:rFonts w:cs="Arial"/>
                <w:b/>
                <w:bCs/>
                <w:szCs w:val="22"/>
              </w:rPr>
            </w:pPr>
            <w:r w:rsidRPr="00BE6A15">
              <w:rPr>
                <w:rFonts w:cs="Arial"/>
                <w:b/>
                <w:bCs/>
                <w:szCs w:val="22"/>
              </w:rPr>
              <w:t>3.3</w:t>
            </w:r>
            <w:r>
              <w:rPr>
                <w:rFonts w:cs="Arial"/>
                <w:b/>
                <w:bCs/>
                <w:szCs w:val="22"/>
              </w:rPr>
              <w:tab/>
            </w:r>
            <w:r w:rsidRPr="00BE6A15">
              <w:rPr>
                <w:rFonts w:cs="Arial"/>
                <w:b/>
                <w:bCs/>
                <w:szCs w:val="22"/>
              </w:rPr>
              <w:t>Home Occupations</w:t>
            </w:r>
          </w:p>
        </w:tc>
        <w:tc>
          <w:tcPr>
            <w:tcW w:w="6485" w:type="dxa"/>
            <w:shd w:val="clear" w:color="auto" w:fill="auto"/>
          </w:tcPr>
          <w:p w:rsidR="00B46D9E" w:rsidRDefault="00B46D9E" w:rsidP="00470545">
            <w:pPr>
              <w:autoSpaceDE w:val="0"/>
              <w:autoSpaceDN w:val="0"/>
              <w:adjustRightInd w:val="0"/>
              <w:rPr>
                <w:rFonts w:cs="Arial"/>
                <w:szCs w:val="22"/>
              </w:rPr>
            </w:pPr>
            <w:r w:rsidRPr="00CB437F">
              <w:rPr>
                <w:rFonts w:cs="Arial"/>
                <w:b/>
                <w:szCs w:val="22"/>
                <w:u w:val="single"/>
              </w:rPr>
              <w:t>CONSISTENT</w:t>
            </w:r>
            <w:r>
              <w:rPr>
                <w:rFonts w:cs="Arial"/>
                <w:szCs w:val="22"/>
              </w:rPr>
              <w:t xml:space="preserve"> </w:t>
            </w:r>
          </w:p>
          <w:p w:rsidR="00B46D9E" w:rsidRPr="00BE6A15" w:rsidRDefault="00B46D9E" w:rsidP="001B1495">
            <w:pPr>
              <w:autoSpaceDE w:val="0"/>
              <w:autoSpaceDN w:val="0"/>
              <w:adjustRightInd w:val="0"/>
              <w:jc w:val="both"/>
              <w:rPr>
                <w:rFonts w:cs="Arial"/>
                <w:bCs/>
                <w:szCs w:val="22"/>
              </w:rPr>
            </w:pPr>
            <w:r>
              <w:rPr>
                <w:rFonts w:cs="Arial"/>
                <w:szCs w:val="22"/>
              </w:rPr>
              <w:t>The Planning Proposal</w:t>
            </w:r>
            <w:r w:rsidRPr="00BE6A15">
              <w:rPr>
                <w:rFonts w:cs="Arial"/>
                <w:bCs/>
                <w:szCs w:val="22"/>
              </w:rPr>
              <w:t xml:space="preserve"> </w:t>
            </w:r>
            <w:r>
              <w:rPr>
                <w:rFonts w:cs="Arial"/>
                <w:bCs/>
                <w:szCs w:val="22"/>
              </w:rPr>
              <w:t xml:space="preserve">does not alter the existing opportunities for home occupations on the subject land, which may be carried out without development consent in the </w:t>
            </w:r>
            <w:r w:rsidR="001B1495">
              <w:rPr>
                <w:rFonts w:cs="Arial"/>
                <w:bCs/>
                <w:szCs w:val="22"/>
              </w:rPr>
              <w:t xml:space="preserve">R2 Low Density Residential </w:t>
            </w:r>
            <w:r>
              <w:rPr>
                <w:rFonts w:cs="Arial"/>
                <w:bCs/>
                <w:szCs w:val="22"/>
              </w:rPr>
              <w:t>zone.</w:t>
            </w:r>
          </w:p>
        </w:tc>
      </w:tr>
      <w:tr w:rsidR="0016032A" w:rsidRPr="00BE6A15" w:rsidTr="00AA1E88">
        <w:trPr>
          <w:cantSplit/>
        </w:trPr>
        <w:tc>
          <w:tcPr>
            <w:tcW w:w="3403" w:type="dxa"/>
            <w:shd w:val="clear" w:color="auto" w:fill="auto"/>
          </w:tcPr>
          <w:p w:rsidR="0016032A" w:rsidRPr="00BE6A15" w:rsidRDefault="00C94A38" w:rsidP="00C94A38">
            <w:pPr>
              <w:tabs>
                <w:tab w:val="left" w:pos="459"/>
              </w:tabs>
              <w:autoSpaceDE w:val="0"/>
              <w:autoSpaceDN w:val="0"/>
              <w:adjustRightInd w:val="0"/>
              <w:ind w:left="459" w:hanging="459"/>
              <w:rPr>
                <w:rFonts w:cs="Arial"/>
                <w:b/>
                <w:bCs/>
                <w:szCs w:val="22"/>
              </w:rPr>
            </w:pPr>
            <w:r>
              <w:rPr>
                <w:rFonts w:cs="Arial"/>
                <w:b/>
                <w:bCs/>
                <w:szCs w:val="22"/>
              </w:rPr>
              <w:t>3.4</w:t>
            </w:r>
            <w:r>
              <w:rPr>
                <w:rFonts w:cs="Arial"/>
                <w:b/>
                <w:bCs/>
                <w:szCs w:val="22"/>
              </w:rPr>
              <w:tab/>
            </w:r>
            <w:r w:rsidR="0016032A" w:rsidRPr="00BE6A15">
              <w:rPr>
                <w:rFonts w:cs="Arial"/>
                <w:b/>
                <w:bCs/>
                <w:szCs w:val="22"/>
              </w:rPr>
              <w:t>Integrating Land Use &amp; Transport</w:t>
            </w:r>
          </w:p>
        </w:tc>
        <w:tc>
          <w:tcPr>
            <w:tcW w:w="6485" w:type="dxa"/>
            <w:shd w:val="clear" w:color="auto" w:fill="auto"/>
          </w:tcPr>
          <w:p w:rsidR="002D3769" w:rsidRDefault="002D3769" w:rsidP="002D3769">
            <w:pPr>
              <w:autoSpaceDE w:val="0"/>
              <w:autoSpaceDN w:val="0"/>
              <w:adjustRightInd w:val="0"/>
              <w:rPr>
                <w:rFonts w:cs="Arial"/>
                <w:szCs w:val="22"/>
              </w:rPr>
            </w:pPr>
            <w:r w:rsidRPr="00CB437F">
              <w:rPr>
                <w:rFonts w:cs="Arial"/>
                <w:b/>
                <w:szCs w:val="22"/>
                <w:u w:val="single"/>
              </w:rPr>
              <w:t>CONSISTENT</w:t>
            </w:r>
            <w:r>
              <w:rPr>
                <w:rFonts w:cs="Arial"/>
                <w:szCs w:val="22"/>
              </w:rPr>
              <w:t xml:space="preserve"> </w:t>
            </w:r>
          </w:p>
          <w:p w:rsidR="009D7696" w:rsidRPr="00BE6A15" w:rsidRDefault="002D3769" w:rsidP="0051020E">
            <w:pPr>
              <w:autoSpaceDE w:val="0"/>
              <w:autoSpaceDN w:val="0"/>
              <w:adjustRightInd w:val="0"/>
              <w:jc w:val="both"/>
              <w:rPr>
                <w:rFonts w:cs="Arial"/>
                <w:bCs/>
                <w:szCs w:val="22"/>
              </w:rPr>
            </w:pPr>
            <w:r w:rsidRPr="0051020E">
              <w:rPr>
                <w:rFonts w:cs="Arial"/>
                <w:szCs w:val="22"/>
              </w:rPr>
              <w:t>The Planning Proposal</w:t>
            </w:r>
            <w:r w:rsidRPr="0051020E">
              <w:rPr>
                <w:rFonts w:cs="Arial"/>
                <w:bCs/>
                <w:szCs w:val="22"/>
              </w:rPr>
              <w:t xml:space="preserve"> </w:t>
            </w:r>
            <w:r w:rsidR="009D7696" w:rsidRPr="0051020E">
              <w:rPr>
                <w:rFonts w:cs="Arial"/>
                <w:bCs/>
                <w:szCs w:val="22"/>
              </w:rPr>
              <w:t xml:space="preserve">seeks to provide </w:t>
            </w:r>
            <w:r w:rsidR="0051020E">
              <w:rPr>
                <w:rFonts w:cs="Arial"/>
                <w:bCs/>
                <w:szCs w:val="22"/>
              </w:rPr>
              <w:t xml:space="preserve">an opportunity for an access road to the proposed Regional art Gallery to be considered and </w:t>
            </w:r>
            <w:r w:rsidR="009D7696" w:rsidRPr="0051020E">
              <w:rPr>
                <w:rFonts w:cs="Arial"/>
                <w:bCs/>
                <w:szCs w:val="22"/>
              </w:rPr>
              <w:t>does not alter or remove zones or any provisions relating to the existing R2 Low Density Residential zoned land.</w:t>
            </w:r>
          </w:p>
        </w:tc>
      </w:tr>
      <w:tr w:rsidR="0016032A" w:rsidRPr="00BE6A15" w:rsidTr="00AA1E88">
        <w:trPr>
          <w:cantSplit/>
        </w:trPr>
        <w:tc>
          <w:tcPr>
            <w:tcW w:w="3403" w:type="dxa"/>
            <w:shd w:val="clear" w:color="auto" w:fill="auto"/>
          </w:tcPr>
          <w:p w:rsidR="0016032A" w:rsidRPr="00BE6A15" w:rsidRDefault="0016032A" w:rsidP="00C94A38">
            <w:pPr>
              <w:tabs>
                <w:tab w:val="left" w:pos="459"/>
              </w:tabs>
              <w:autoSpaceDE w:val="0"/>
              <w:autoSpaceDN w:val="0"/>
              <w:adjustRightInd w:val="0"/>
              <w:ind w:left="459" w:hanging="459"/>
              <w:rPr>
                <w:rFonts w:cs="Arial"/>
                <w:b/>
                <w:bCs/>
                <w:szCs w:val="22"/>
              </w:rPr>
            </w:pPr>
            <w:r w:rsidRPr="00BE6A15">
              <w:rPr>
                <w:rFonts w:cs="Arial"/>
                <w:b/>
                <w:bCs/>
                <w:szCs w:val="22"/>
              </w:rPr>
              <w:t>3.5</w:t>
            </w:r>
            <w:r w:rsidR="00C94A38">
              <w:rPr>
                <w:rFonts w:cs="Arial"/>
                <w:b/>
                <w:bCs/>
                <w:szCs w:val="22"/>
              </w:rPr>
              <w:tab/>
            </w:r>
            <w:r w:rsidRPr="00BE6A15">
              <w:rPr>
                <w:rFonts w:cs="Arial"/>
                <w:b/>
                <w:bCs/>
                <w:szCs w:val="22"/>
              </w:rPr>
              <w:t xml:space="preserve">Development near </w:t>
            </w:r>
            <w:r w:rsidR="00C94A38">
              <w:rPr>
                <w:rFonts w:cs="Arial"/>
                <w:b/>
                <w:bCs/>
                <w:szCs w:val="22"/>
              </w:rPr>
              <w:t>Regulated Airports and Defence Airfields</w:t>
            </w:r>
          </w:p>
        </w:tc>
        <w:tc>
          <w:tcPr>
            <w:tcW w:w="6485" w:type="dxa"/>
            <w:shd w:val="clear" w:color="auto" w:fill="auto"/>
          </w:tcPr>
          <w:p w:rsidR="009A2890" w:rsidRDefault="009A2890" w:rsidP="009A2890">
            <w:pPr>
              <w:autoSpaceDE w:val="0"/>
              <w:autoSpaceDN w:val="0"/>
              <w:adjustRightInd w:val="0"/>
              <w:rPr>
                <w:rFonts w:cs="Arial"/>
                <w:szCs w:val="22"/>
              </w:rPr>
            </w:pPr>
            <w:r w:rsidRPr="00CB437F">
              <w:rPr>
                <w:rFonts w:cs="Arial"/>
                <w:b/>
                <w:szCs w:val="22"/>
                <w:u w:val="single"/>
              </w:rPr>
              <w:t>CONSISTENT</w:t>
            </w:r>
          </w:p>
          <w:p w:rsidR="0016032A" w:rsidRPr="00BE6A15" w:rsidRDefault="00465B2E" w:rsidP="00B06717">
            <w:pPr>
              <w:autoSpaceDE w:val="0"/>
              <w:autoSpaceDN w:val="0"/>
              <w:adjustRightInd w:val="0"/>
              <w:rPr>
                <w:rFonts w:cs="Arial"/>
                <w:bCs/>
                <w:szCs w:val="22"/>
              </w:rPr>
            </w:pPr>
            <w:r>
              <w:rPr>
                <w:rFonts w:cs="Arial"/>
                <w:szCs w:val="22"/>
              </w:rPr>
              <w:t xml:space="preserve">The land </w:t>
            </w:r>
            <w:r w:rsidR="00B06717">
              <w:rPr>
                <w:rFonts w:cs="Arial"/>
                <w:szCs w:val="22"/>
              </w:rPr>
              <w:t xml:space="preserve">subject to the Planning Proposal </w:t>
            </w:r>
            <w:r>
              <w:rPr>
                <w:rFonts w:cs="Arial"/>
                <w:szCs w:val="22"/>
              </w:rPr>
              <w:t xml:space="preserve">is not near a regulated airport or a </w:t>
            </w:r>
            <w:r w:rsidRPr="00465B2E">
              <w:rPr>
                <w:rFonts w:cs="Arial"/>
                <w:szCs w:val="22"/>
              </w:rPr>
              <w:t>defence airfield.</w:t>
            </w:r>
          </w:p>
        </w:tc>
      </w:tr>
      <w:tr w:rsidR="0016032A" w:rsidRPr="00BE6A15" w:rsidTr="00AA1E88">
        <w:trPr>
          <w:cantSplit/>
        </w:trPr>
        <w:tc>
          <w:tcPr>
            <w:tcW w:w="3403" w:type="dxa"/>
            <w:shd w:val="clear" w:color="auto" w:fill="auto"/>
          </w:tcPr>
          <w:p w:rsidR="0016032A" w:rsidRPr="00BE6A15" w:rsidRDefault="0016032A" w:rsidP="00C94A38">
            <w:pPr>
              <w:tabs>
                <w:tab w:val="left" w:pos="459"/>
              </w:tabs>
              <w:autoSpaceDE w:val="0"/>
              <w:autoSpaceDN w:val="0"/>
              <w:adjustRightInd w:val="0"/>
              <w:ind w:left="459" w:hanging="459"/>
              <w:rPr>
                <w:rFonts w:cs="Arial"/>
                <w:b/>
                <w:bCs/>
                <w:szCs w:val="22"/>
              </w:rPr>
            </w:pPr>
            <w:r w:rsidRPr="00BE6A15">
              <w:rPr>
                <w:rFonts w:cs="Arial"/>
                <w:b/>
                <w:bCs/>
                <w:szCs w:val="22"/>
              </w:rPr>
              <w:t>3.6</w:t>
            </w:r>
            <w:r w:rsidR="00C94A38">
              <w:rPr>
                <w:rFonts w:cs="Arial"/>
                <w:b/>
                <w:bCs/>
                <w:szCs w:val="22"/>
              </w:rPr>
              <w:tab/>
            </w:r>
            <w:r w:rsidRPr="00BE6A15">
              <w:rPr>
                <w:rFonts w:cs="Arial"/>
                <w:b/>
                <w:bCs/>
                <w:szCs w:val="22"/>
              </w:rPr>
              <w:t>Shooting Ranges</w:t>
            </w:r>
          </w:p>
        </w:tc>
        <w:tc>
          <w:tcPr>
            <w:tcW w:w="6485" w:type="dxa"/>
            <w:shd w:val="clear" w:color="auto" w:fill="auto"/>
          </w:tcPr>
          <w:p w:rsidR="009A2890" w:rsidRDefault="009A2890" w:rsidP="009A2890">
            <w:pPr>
              <w:autoSpaceDE w:val="0"/>
              <w:autoSpaceDN w:val="0"/>
              <w:adjustRightInd w:val="0"/>
              <w:rPr>
                <w:rFonts w:cs="Arial"/>
                <w:szCs w:val="22"/>
              </w:rPr>
            </w:pPr>
            <w:r w:rsidRPr="00CB437F">
              <w:rPr>
                <w:rFonts w:cs="Arial"/>
                <w:b/>
                <w:szCs w:val="22"/>
                <w:u w:val="single"/>
              </w:rPr>
              <w:t>CONSISTENT</w:t>
            </w:r>
          </w:p>
          <w:p w:rsidR="0016032A" w:rsidRPr="00BE6A15" w:rsidRDefault="00B06717" w:rsidP="00B06717">
            <w:pPr>
              <w:autoSpaceDE w:val="0"/>
              <w:autoSpaceDN w:val="0"/>
              <w:adjustRightInd w:val="0"/>
              <w:rPr>
                <w:rFonts w:cs="Arial"/>
                <w:bCs/>
                <w:szCs w:val="22"/>
              </w:rPr>
            </w:pPr>
            <w:r>
              <w:rPr>
                <w:rFonts w:cs="Arial"/>
                <w:szCs w:val="22"/>
              </w:rPr>
              <w:t>The land subject to the Planning Proposal is not in the vicinity of an existing shooting range.</w:t>
            </w:r>
          </w:p>
        </w:tc>
      </w:tr>
      <w:tr w:rsidR="00C76CC6" w:rsidRPr="00BE6A15" w:rsidTr="00AA1E88">
        <w:trPr>
          <w:cantSplit/>
        </w:trPr>
        <w:tc>
          <w:tcPr>
            <w:tcW w:w="3403" w:type="dxa"/>
            <w:shd w:val="clear" w:color="auto" w:fill="auto"/>
          </w:tcPr>
          <w:p w:rsidR="00C76CC6" w:rsidRPr="00BE6A15" w:rsidRDefault="00C76CC6" w:rsidP="00C94A38">
            <w:pPr>
              <w:tabs>
                <w:tab w:val="left" w:pos="459"/>
              </w:tabs>
              <w:autoSpaceDE w:val="0"/>
              <w:autoSpaceDN w:val="0"/>
              <w:adjustRightInd w:val="0"/>
              <w:ind w:left="459" w:hanging="459"/>
              <w:rPr>
                <w:rFonts w:cs="Arial"/>
                <w:b/>
                <w:bCs/>
                <w:szCs w:val="22"/>
              </w:rPr>
            </w:pPr>
            <w:r>
              <w:rPr>
                <w:rFonts w:cs="Arial"/>
                <w:b/>
                <w:bCs/>
                <w:szCs w:val="22"/>
              </w:rPr>
              <w:t>3.7</w:t>
            </w:r>
            <w:r>
              <w:rPr>
                <w:rFonts w:cs="Arial"/>
                <w:b/>
                <w:bCs/>
                <w:szCs w:val="22"/>
              </w:rPr>
              <w:tab/>
              <w:t>Reduction in non-hosted short term rental accommodation period</w:t>
            </w:r>
          </w:p>
        </w:tc>
        <w:tc>
          <w:tcPr>
            <w:tcW w:w="6485" w:type="dxa"/>
            <w:shd w:val="clear" w:color="auto" w:fill="auto"/>
          </w:tcPr>
          <w:p w:rsidR="00C76CC6" w:rsidRDefault="00C76CC6" w:rsidP="00470545">
            <w:pPr>
              <w:autoSpaceDE w:val="0"/>
              <w:autoSpaceDN w:val="0"/>
              <w:adjustRightInd w:val="0"/>
              <w:rPr>
                <w:rFonts w:cs="Arial"/>
                <w:szCs w:val="22"/>
              </w:rPr>
            </w:pPr>
            <w:r w:rsidRPr="00CB437F">
              <w:rPr>
                <w:rFonts w:cs="Arial"/>
                <w:b/>
                <w:szCs w:val="22"/>
                <w:u w:val="single"/>
              </w:rPr>
              <w:t>CONSISTENT</w:t>
            </w:r>
          </w:p>
          <w:p w:rsidR="00C76CC6" w:rsidRPr="00BE6A15" w:rsidRDefault="00C76CC6" w:rsidP="00C76CC6">
            <w:pPr>
              <w:autoSpaceDE w:val="0"/>
              <w:autoSpaceDN w:val="0"/>
              <w:adjustRightInd w:val="0"/>
              <w:rPr>
                <w:rFonts w:cs="Arial"/>
                <w:bCs/>
                <w:szCs w:val="22"/>
              </w:rPr>
            </w:pPr>
            <w:r>
              <w:rPr>
                <w:rFonts w:cs="Arial"/>
                <w:szCs w:val="22"/>
              </w:rPr>
              <w:t>The Planning Proposal does not seek to add</w:t>
            </w:r>
            <w:r w:rsidR="006E3CB0">
              <w:rPr>
                <w:rFonts w:cs="Arial"/>
                <w:szCs w:val="22"/>
              </w:rPr>
              <w:t>, subtract</w:t>
            </w:r>
            <w:r>
              <w:rPr>
                <w:rFonts w:cs="Arial"/>
                <w:szCs w:val="22"/>
              </w:rPr>
              <w:t xml:space="preserve"> or alter any provisions relating to short-term rental accommodation.</w:t>
            </w:r>
          </w:p>
        </w:tc>
      </w:tr>
    </w:tbl>
    <w:p w:rsidR="0016032A" w:rsidRDefault="0016032A" w:rsidP="0016032A">
      <w:pPr>
        <w:autoSpaceDE w:val="0"/>
        <w:autoSpaceDN w:val="0"/>
        <w:adjustRightInd w:val="0"/>
        <w:jc w:val="both"/>
        <w:rPr>
          <w:rFonts w:cs="Arial"/>
          <w:bCs/>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6312"/>
      </w:tblGrid>
      <w:tr w:rsidR="0016032A" w:rsidRPr="00BE6A15" w:rsidTr="00AA1E88">
        <w:trPr>
          <w:cantSplit/>
          <w:tblHeader/>
        </w:trPr>
        <w:tc>
          <w:tcPr>
            <w:tcW w:w="3403" w:type="dxa"/>
            <w:shd w:val="clear" w:color="auto" w:fill="EAF1DD"/>
          </w:tcPr>
          <w:p w:rsidR="0016032A" w:rsidRPr="00BE6A15" w:rsidRDefault="0016032A" w:rsidP="00C94A38">
            <w:pPr>
              <w:numPr>
                <w:ilvl w:val="0"/>
                <w:numId w:val="29"/>
              </w:numPr>
              <w:autoSpaceDE w:val="0"/>
              <w:autoSpaceDN w:val="0"/>
              <w:adjustRightInd w:val="0"/>
              <w:spacing w:before="60" w:after="60"/>
              <w:ind w:left="459" w:hanging="459"/>
              <w:rPr>
                <w:rFonts w:cs="Arial"/>
                <w:b/>
                <w:bCs/>
                <w:szCs w:val="22"/>
              </w:rPr>
            </w:pPr>
            <w:r w:rsidRPr="00BE6A15">
              <w:rPr>
                <w:rFonts w:cs="Arial"/>
                <w:b/>
                <w:bCs/>
                <w:szCs w:val="22"/>
              </w:rPr>
              <w:t>Hazard &amp; Risk</w:t>
            </w:r>
          </w:p>
        </w:tc>
        <w:tc>
          <w:tcPr>
            <w:tcW w:w="6485" w:type="dxa"/>
            <w:shd w:val="clear" w:color="auto" w:fill="EAF1DD"/>
            <w:vAlign w:val="center"/>
          </w:tcPr>
          <w:p w:rsidR="0016032A" w:rsidRPr="00BE6A15" w:rsidRDefault="0016032A" w:rsidP="00C94A38">
            <w:pPr>
              <w:autoSpaceDE w:val="0"/>
              <w:autoSpaceDN w:val="0"/>
              <w:adjustRightInd w:val="0"/>
              <w:rPr>
                <w:rFonts w:cs="Arial"/>
                <w:b/>
                <w:bCs/>
                <w:szCs w:val="22"/>
              </w:rPr>
            </w:pPr>
            <w:r w:rsidRPr="00BE6A15">
              <w:rPr>
                <w:rFonts w:cs="Arial"/>
                <w:b/>
                <w:bCs/>
                <w:szCs w:val="22"/>
              </w:rPr>
              <w:t>Assessment</w:t>
            </w:r>
          </w:p>
        </w:tc>
      </w:tr>
      <w:tr w:rsidR="0016032A" w:rsidRPr="00BE6A15" w:rsidTr="00AA1E88">
        <w:trPr>
          <w:cantSplit/>
        </w:trPr>
        <w:tc>
          <w:tcPr>
            <w:tcW w:w="3403" w:type="dxa"/>
            <w:shd w:val="clear" w:color="auto" w:fill="auto"/>
          </w:tcPr>
          <w:p w:rsidR="0016032A" w:rsidRPr="00BE6A15" w:rsidRDefault="00C94A38" w:rsidP="00C94A38">
            <w:pPr>
              <w:tabs>
                <w:tab w:val="left" w:pos="459"/>
              </w:tabs>
              <w:autoSpaceDE w:val="0"/>
              <w:autoSpaceDN w:val="0"/>
              <w:adjustRightInd w:val="0"/>
              <w:ind w:left="459" w:hanging="459"/>
              <w:rPr>
                <w:rFonts w:cs="Arial"/>
                <w:b/>
                <w:bCs/>
                <w:szCs w:val="22"/>
              </w:rPr>
            </w:pPr>
            <w:r>
              <w:rPr>
                <w:rFonts w:cs="Arial"/>
                <w:b/>
                <w:bCs/>
                <w:szCs w:val="22"/>
              </w:rPr>
              <w:t>4.1</w:t>
            </w:r>
            <w:r>
              <w:rPr>
                <w:rFonts w:cs="Arial"/>
                <w:b/>
                <w:bCs/>
                <w:szCs w:val="22"/>
              </w:rPr>
              <w:tab/>
            </w:r>
            <w:r w:rsidR="0016032A" w:rsidRPr="00BE6A15">
              <w:rPr>
                <w:rFonts w:cs="Arial"/>
                <w:b/>
                <w:bCs/>
                <w:szCs w:val="22"/>
              </w:rPr>
              <w:t>Acid Sulphate Soils</w:t>
            </w:r>
          </w:p>
        </w:tc>
        <w:tc>
          <w:tcPr>
            <w:tcW w:w="6485" w:type="dxa"/>
            <w:shd w:val="clear" w:color="auto" w:fill="auto"/>
          </w:tcPr>
          <w:p w:rsidR="008A41E9" w:rsidRDefault="009A2890" w:rsidP="009A2890">
            <w:pPr>
              <w:autoSpaceDE w:val="0"/>
              <w:autoSpaceDN w:val="0"/>
              <w:adjustRightInd w:val="0"/>
              <w:rPr>
                <w:rFonts w:cs="Arial"/>
                <w:szCs w:val="22"/>
              </w:rPr>
            </w:pPr>
            <w:r w:rsidRPr="00CB437F">
              <w:rPr>
                <w:rFonts w:cs="Arial"/>
                <w:b/>
                <w:szCs w:val="22"/>
                <w:u w:val="single"/>
              </w:rPr>
              <w:t>CONSISTENT</w:t>
            </w:r>
          </w:p>
          <w:p w:rsidR="0016032A" w:rsidRPr="00BE6A15" w:rsidRDefault="008A41E9" w:rsidP="008A41E9">
            <w:pPr>
              <w:autoSpaceDE w:val="0"/>
              <w:autoSpaceDN w:val="0"/>
              <w:adjustRightInd w:val="0"/>
              <w:rPr>
                <w:rFonts w:cs="Arial"/>
                <w:bCs/>
                <w:szCs w:val="22"/>
              </w:rPr>
            </w:pPr>
            <w:r>
              <w:rPr>
                <w:rFonts w:cs="Arial"/>
                <w:szCs w:val="22"/>
              </w:rPr>
              <w:t>The Wingecarribee Shire is not within an identified Acid Sulphate Soils area</w:t>
            </w:r>
            <w:r>
              <w:rPr>
                <w:rFonts w:cs="Arial"/>
                <w:color w:val="FF0000"/>
                <w:szCs w:val="22"/>
              </w:rPr>
              <w:t>.</w:t>
            </w:r>
          </w:p>
        </w:tc>
      </w:tr>
      <w:tr w:rsidR="0016032A" w:rsidRPr="00BE6A15" w:rsidTr="00AA1E88">
        <w:trPr>
          <w:cantSplit/>
        </w:trPr>
        <w:tc>
          <w:tcPr>
            <w:tcW w:w="3403" w:type="dxa"/>
            <w:shd w:val="clear" w:color="auto" w:fill="auto"/>
          </w:tcPr>
          <w:p w:rsidR="0016032A" w:rsidRPr="00BE6A15" w:rsidRDefault="00C94A38" w:rsidP="00C94A38">
            <w:pPr>
              <w:tabs>
                <w:tab w:val="left" w:pos="459"/>
              </w:tabs>
              <w:autoSpaceDE w:val="0"/>
              <w:autoSpaceDN w:val="0"/>
              <w:adjustRightInd w:val="0"/>
              <w:ind w:left="459" w:hanging="459"/>
              <w:rPr>
                <w:rFonts w:cs="Arial"/>
                <w:b/>
                <w:bCs/>
                <w:szCs w:val="22"/>
              </w:rPr>
            </w:pPr>
            <w:r>
              <w:rPr>
                <w:rFonts w:cs="Arial"/>
                <w:b/>
                <w:bCs/>
                <w:szCs w:val="22"/>
              </w:rPr>
              <w:t>4.2</w:t>
            </w:r>
            <w:r>
              <w:rPr>
                <w:rFonts w:cs="Arial"/>
                <w:b/>
                <w:bCs/>
                <w:szCs w:val="22"/>
              </w:rPr>
              <w:tab/>
            </w:r>
            <w:r w:rsidR="0016032A" w:rsidRPr="00BE6A15">
              <w:rPr>
                <w:rFonts w:cs="Arial"/>
                <w:b/>
                <w:bCs/>
                <w:szCs w:val="22"/>
              </w:rPr>
              <w:t>Mine Subsidence &amp; Unstable Land</w:t>
            </w:r>
          </w:p>
        </w:tc>
        <w:tc>
          <w:tcPr>
            <w:tcW w:w="6485" w:type="dxa"/>
            <w:shd w:val="clear" w:color="auto" w:fill="auto"/>
          </w:tcPr>
          <w:p w:rsidR="00B817ED" w:rsidRDefault="009A2890" w:rsidP="00B817ED">
            <w:pPr>
              <w:autoSpaceDE w:val="0"/>
              <w:autoSpaceDN w:val="0"/>
              <w:adjustRightInd w:val="0"/>
              <w:rPr>
                <w:rFonts w:cs="Arial"/>
                <w:szCs w:val="22"/>
              </w:rPr>
            </w:pPr>
            <w:r w:rsidRPr="00CB437F">
              <w:rPr>
                <w:rFonts w:cs="Arial"/>
                <w:b/>
                <w:szCs w:val="22"/>
                <w:u w:val="single"/>
              </w:rPr>
              <w:t>CONSISTENT</w:t>
            </w:r>
          </w:p>
          <w:p w:rsidR="0016032A" w:rsidRPr="00BE6A15" w:rsidRDefault="00B817ED" w:rsidP="00B817ED">
            <w:pPr>
              <w:autoSpaceDE w:val="0"/>
              <w:autoSpaceDN w:val="0"/>
              <w:adjustRightInd w:val="0"/>
              <w:rPr>
                <w:rFonts w:cs="Arial"/>
                <w:bCs/>
                <w:szCs w:val="22"/>
              </w:rPr>
            </w:pPr>
            <w:r>
              <w:rPr>
                <w:rFonts w:cs="Arial"/>
                <w:szCs w:val="22"/>
              </w:rPr>
              <w:t>The land subject to the Planning Proposal is not within a mine subsidence district.</w:t>
            </w:r>
            <w:r w:rsidRPr="00BE6A15">
              <w:rPr>
                <w:rFonts w:cs="Arial"/>
                <w:bCs/>
                <w:szCs w:val="22"/>
              </w:rPr>
              <w:t xml:space="preserve"> </w:t>
            </w:r>
          </w:p>
        </w:tc>
      </w:tr>
      <w:tr w:rsidR="002C5B98" w:rsidRPr="00BE6A15" w:rsidTr="00AA1E88">
        <w:trPr>
          <w:cantSplit/>
        </w:trPr>
        <w:tc>
          <w:tcPr>
            <w:tcW w:w="3403" w:type="dxa"/>
            <w:shd w:val="clear" w:color="auto" w:fill="auto"/>
          </w:tcPr>
          <w:p w:rsidR="002C5B98" w:rsidRPr="00BE6A15" w:rsidRDefault="002C5B98" w:rsidP="00C94A38">
            <w:pPr>
              <w:tabs>
                <w:tab w:val="left" w:pos="459"/>
              </w:tabs>
              <w:autoSpaceDE w:val="0"/>
              <w:autoSpaceDN w:val="0"/>
              <w:adjustRightInd w:val="0"/>
              <w:ind w:left="459" w:hanging="459"/>
              <w:rPr>
                <w:rFonts w:cs="Arial"/>
                <w:b/>
                <w:bCs/>
                <w:szCs w:val="22"/>
              </w:rPr>
            </w:pPr>
            <w:r>
              <w:rPr>
                <w:rFonts w:cs="Arial"/>
                <w:b/>
                <w:bCs/>
                <w:szCs w:val="22"/>
              </w:rPr>
              <w:t>4.3</w:t>
            </w:r>
            <w:r>
              <w:rPr>
                <w:rFonts w:cs="Arial"/>
                <w:b/>
                <w:bCs/>
                <w:szCs w:val="22"/>
              </w:rPr>
              <w:tab/>
            </w:r>
            <w:r w:rsidRPr="00BE6A15">
              <w:rPr>
                <w:rFonts w:cs="Arial"/>
                <w:b/>
                <w:bCs/>
                <w:szCs w:val="22"/>
              </w:rPr>
              <w:t>Flood Prone Land</w:t>
            </w:r>
          </w:p>
        </w:tc>
        <w:tc>
          <w:tcPr>
            <w:tcW w:w="6485" w:type="dxa"/>
            <w:shd w:val="clear" w:color="auto" w:fill="auto"/>
          </w:tcPr>
          <w:p w:rsidR="002C5B98" w:rsidRDefault="002C5B98" w:rsidP="00470545">
            <w:pPr>
              <w:autoSpaceDE w:val="0"/>
              <w:autoSpaceDN w:val="0"/>
              <w:adjustRightInd w:val="0"/>
              <w:rPr>
                <w:rFonts w:cs="Arial"/>
                <w:szCs w:val="22"/>
              </w:rPr>
            </w:pPr>
            <w:r w:rsidRPr="00CB437F">
              <w:rPr>
                <w:rFonts w:cs="Arial"/>
                <w:b/>
                <w:szCs w:val="22"/>
                <w:u w:val="single"/>
              </w:rPr>
              <w:t>CONSISTENT</w:t>
            </w:r>
          </w:p>
          <w:p w:rsidR="002C5B98" w:rsidRPr="00BE6A15" w:rsidRDefault="002C5B98" w:rsidP="00345F9F">
            <w:pPr>
              <w:autoSpaceDE w:val="0"/>
              <w:autoSpaceDN w:val="0"/>
              <w:adjustRightInd w:val="0"/>
              <w:rPr>
                <w:rFonts w:cs="Arial"/>
                <w:bCs/>
                <w:szCs w:val="22"/>
              </w:rPr>
            </w:pPr>
            <w:r>
              <w:rPr>
                <w:rFonts w:cs="Arial"/>
                <w:szCs w:val="22"/>
              </w:rPr>
              <w:t xml:space="preserve">The land subject to the Planning Proposal is not within a flood prone area, as identified in any flood study or within </w:t>
            </w:r>
            <w:r w:rsidR="00345F9F">
              <w:rPr>
                <w:rFonts w:cs="Arial"/>
                <w:szCs w:val="22"/>
              </w:rPr>
              <w:t>a flood planning area on the Flood Planning Area Map</w:t>
            </w:r>
            <w:r>
              <w:rPr>
                <w:rFonts w:cs="Arial"/>
                <w:szCs w:val="22"/>
              </w:rPr>
              <w:t xml:space="preserve"> that form</w:t>
            </w:r>
            <w:r w:rsidR="00345F9F">
              <w:rPr>
                <w:rFonts w:cs="Arial"/>
                <w:szCs w:val="22"/>
              </w:rPr>
              <w:t>s</w:t>
            </w:r>
            <w:r>
              <w:rPr>
                <w:rFonts w:cs="Arial"/>
                <w:szCs w:val="22"/>
              </w:rPr>
              <w:t xml:space="preserve"> part of the WLEP 2010.</w:t>
            </w:r>
          </w:p>
        </w:tc>
      </w:tr>
      <w:tr w:rsidR="003B3C69" w:rsidRPr="00BE6A15" w:rsidTr="00AA1E88">
        <w:trPr>
          <w:cantSplit/>
        </w:trPr>
        <w:tc>
          <w:tcPr>
            <w:tcW w:w="3403" w:type="dxa"/>
            <w:shd w:val="clear" w:color="auto" w:fill="auto"/>
          </w:tcPr>
          <w:p w:rsidR="003B3C69" w:rsidRPr="00BE6A15" w:rsidRDefault="003B3C69" w:rsidP="00C94A38">
            <w:pPr>
              <w:tabs>
                <w:tab w:val="left" w:pos="459"/>
              </w:tabs>
              <w:autoSpaceDE w:val="0"/>
              <w:autoSpaceDN w:val="0"/>
              <w:adjustRightInd w:val="0"/>
              <w:ind w:left="459" w:hanging="459"/>
              <w:rPr>
                <w:rFonts w:cs="Arial"/>
                <w:b/>
                <w:bCs/>
                <w:szCs w:val="22"/>
              </w:rPr>
            </w:pPr>
            <w:r>
              <w:rPr>
                <w:rFonts w:cs="Arial"/>
                <w:b/>
                <w:bCs/>
                <w:szCs w:val="22"/>
              </w:rPr>
              <w:t>4.4</w:t>
            </w:r>
            <w:r>
              <w:rPr>
                <w:rFonts w:cs="Arial"/>
                <w:b/>
                <w:bCs/>
                <w:szCs w:val="22"/>
              </w:rPr>
              <w:tab/>
            </w:r>
            <w:r w:rsidRPr="00BE6A15">
              <w:rPr>
                <w:rFonts w:cs="Arial"/>
                <w:b/>
                <w:bCs/>
                <w:szCs w:val="22"/>
              </w:rPr>
              <w:t>Planning for Bushfire Protection</w:t>
            </w:r>
          </w:p>
        </w:tc>
        <w:tc>
          <w:tcPr>
            <w:tcW w:w="6485" w:type="dxa"/>
            <w:shd w:val="clear" w:color="auto" w:fill="auto"/>
          </w:tcPr>
          <w:p w:rsidR="003B3C69" w:rsidRDefault="003B3C69" w:rsidP="00470545">
            <w:pPr>
              <w:autoSpaceDE w:val="0"/>
              <w:autoSpaceDN w:val="0"/>
              <w:adjustRightInd w:val="0"/>
              <w:rPr>
                <w:rFonts w:cs="Arial"/>
                <w:szCs w:val="22"/>
              </w:rPr>
            </w:pPr>
            <w:r w:rsidRPr="00CB437F">
              <w:rPr>
                <w:rFonts w:cs="Arial"/>
                <w:b/>
                <w:szCs w:val="22"/>
                <w:u w:val="single"/>
              </w:rPr>
              <w:t>CONSISTENT</w:t>
            </w:r>
          </w:p>
          <w:p w:rsidR="003B3C69" w:rsidRPr="00BE6A15" w:rsidRDefault="003B3C69" w:rsidP="003B3C69">
            <w:pPr>
              <w:autoSpaceDE w:val="0"/>
              <w:autoSpaceDN w:val="0"/>
              <w:adjustRightInd w:val="0"/>
              <w:rPr>
                <w:rFonts w:cs="Arial"/>
                <w:bCs/>
                <w:szCs w:val="22"/>
              </w:rPr>
            </w:pPr>
            <w:r>
              <w:rPr>
                <w:rFonts w:cs="Arial"/>
                <w:szCs w:val="22"/>
              </w:rPr>
              <w:t>The land subject to the Planning Proposal is not identified as bushfire prone land.</w:t>
            </w:r>
          </w:p>
        </w:tc>
      </w:tr>
    </w:tbl>
    <w:p w:rsidR="0016032A" w:rsidRDefault="0016032A" w:rsidP="0016032A">
      <w:pPr>
        <w:autoSpaceDE w:val="0"/>
        <w:autoSpaceDN w:val="0"/>
        <w:adjustRightInd w:val="0"/>
        <w:jc w:val="both"/>
        <w:rPr>
          <w:rFonts w:cs="Arial"/>
          <w:bCs/>
          <w:szCs w:val="22"/>
        </w:rPr>
      </w:pPr>
    </w:p>
    <w:p w:rsidR="00DA1F52" w:rsidRDefault="00DA1F52" w:rsidP="0016032A">
      <w:pPr>
        <w:autoSpaceDE w:val="0"/>
        <w:autoSpaceDN w:val="0"/>
        <w:adjustRightInd w:val="0"/>
        <w:jc w:val="both"/>
        <w:rPr>
          <w:rFonts w:cs="Arial"/>
          <w:bCs/>
          <w:szCs w:val="22"/>
        </w:rPr>
      </w:pPr>
    </w:p>
    <w:p w:rsidR="00DA1F52" w:rsidRDefault="00DA1F52" w:rsidP="0016032A">
      <w:pPr>
        <w:autoSpaceDE w:val="0"/>
        <w:autoSpaceDN w:val="0"/>
        <w:adjustRightInd w:val="0"/>
        <w:jc w:val="both"/>
        <w:rPr>
          <w:rFonts w:cs="Arial"/>
          <w:bCs/>
          <w:szCs w:val="22"/>
        </w:rPr>
      </w:pPr>
    </w:p>
    <w:p w:rsidR="00DA1F52" w:rsidRDefault="00DA1F52" w:rsidP="0016032A">
      <w:pPr>
        <w:autoSpaceDE w:val="0"/>
        <w:autoSpaceDN w:val="0"/>
        <w:adjustRightInd w:val="0"/>
        <w:jc w:val="both"/>
        <w:rPr>
          <w:rFonts w:cs="Arial"/>
          <w:bCs/>
          <w:szCs w:val="22"/>
        </w:rPr>
      </w:pPr>
    </w:p>
    <w:p w:rsidR="00DA1F52" w:rsidRDefault="00DA1F52" w:rsidP="0016032A">
      <w:pPr>
        <w:autoSpaceDE w:val="0"/>
        <w:autoSpaceDN w:val="0"/>
        <w:adjustRightInd w:val="0"/>
        <w:jc w:val="both"/>
        <w:rPr>
          <w:rFonts w:cs="Arial"/>
          <w:bCs/>
          <w:szCs w:val="22"/>
        </w:rPr>
      </w:pPr>
    </w:p>
    <w:p w:rsidR="00DA1F52" w:rsidRDefault="00DA1F52" w:rsidP="0016032A">
      <w:pPr>
        <w:autoSpaceDE w:val="0"/>
        <w:autoSpaceDN w:val="0"/>
        <w:adjustRightInd w:val="0"/>
        <w:jc w:val="both"/>
        <w:rPr>
          <w:rFonts w:cs="Arial"/>
          <w:bCs/>
          <w:szCs w:val="22"/>
        </w:rPr>
      </w:pPr>
    </w:p>
    <w:p w:rsidR="00DA1F52" w:rsidRDefault="00DA1F52" w:rsidP="0016032A">
      <w:pPr>
        <w:autoSpaceDE w:val="0"/>
        <w:autoSpaceDN w:val="0"/>
        <w:adjustRightInd w:val="0"/>
        <w:jc w:val="both"/>
        <w:rPr>
          <w:rFonts w:cs="Arial"/>
          <w:bCs/>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6296"/>
      </w:tblGrid>
      <w:tr w:rsidR="0016032A" w:rsidRPr="00BE6A15" w:rsidTr="00AA1E88">
        <w:trPr>
          <w:cantSplit/>
          <w:tblHeader/>
        </w:trPr>
        <w:tc>
          <w:tcPr>
            <w:tcW w:w="3403" w:type="dxa"/>
            <w:shd w:val="clear" w:color="auto" w:fill="EAF1DD"/>
          </w:tcPr>
          <w:p w:rsidR="0016032A" w:rsidRPr="00BE6A15" w:rsidRDefault="0016032A" w:rsidP="00C94A38">
            <w:pPr>
              <w:numPr>
                <w:ilvl w:val="0"/>
                <w:numId w:val="29"/>
              </w:numPr>
              <w:autoSpaceDE w:val="0"/>
              <w:autoSpaceDN w:val="0"/>
              <w:adjustRightInd w:val="0"/>
              <w:spacing w:before="60" w:after="60"/>
              <w:ind w:left="459" w:hanging="459"/>
              <w:rPr>
                <w:rFonts w:cs="Arial"/>
                <w:b/>
                <w:bCs/>
                <w:szCs w:val="22"/>
              </w:rPr>
            </w:pPr>
            <w:r w:rsidRPr="00BE6A15">
              <w:rPr>
                <w:rFonts w:cs="Arial"/>
                <w:b/>
                <w:bCs/>
                <w:szCs w:val="22"/>
              </w:rPr>
              <w:t>Regional Planning</w:t>
            </w:r>
          </w:p>
        </w:tc>
        <w:tc>
          <w:tcPr>
            <w:tcW w:w="6485" w:type="dxa"/>
            <w:shd w:val="clear" w:color="auto" w:fill="EAF1DD"/>
            <w:vAlign w:val="center"/>
          </w:tcPr>
          <w:p w:rsidR="0016032A" w:rsidRPr="00BE6A15" w:rsidRDefault="0016032A" w:rsidP="00C94A38">
            <w:pPr>
              <w:autoSpaceDE w:val="0"/>
              <w:autoSpaceDN w:val="0"/>
              <w:adjustRightInd w:val="0"/>
              <w:rPr>
                <w:rFonts w:cs="Arial"/>
                <w:b/>
                <w:bCs/>
                <w:szCs w:val="22"/>
              </w:rPr>
            </w:pPr>
            <w:r w:rsidRPr="00BE6A15">
              <w:rPr>
                <w:rFonts w:cs="Arial"/>
                <w:b/>
                <w:bCs/>
                <w:szCs w:val="22"/>
              </w:rPr>
              <w:t>Assessment</w:t>
            </w:r>
          </w:p>
        </w:tc>
      </w:tr>
      <w:tr w:rsidR="0016032A" w:rsidRPr="00BE6A15" w:rsidTr="00AA1E88">
        <w:trPr>
          <w:cantSplit/>
        </w:trPr>
        <w:tc>
          <w:tcPr>
            <w:tcW w:w="3403" w:type="dxa"/>
            <w:shd w:val="clear" w:color="auto" w:fill="auto"/>
          </w:tcPr>
          <w:p w:rsidR="0016032A" w:rsidRPr="00BE6A15" w:rsidRDefault="00C94A38" w:rsidP="00C94A38">
            <w:pPr>
              <w:tabs>
                <w:tab w:val="left" w:pos="459"/>
              </w:tabs>
              <w:autoSpaceDE w:val="0"/>
              <w:autoSpaceDN w:val="0"/>
              <w:adjustRightInd w:val="0"/>
              <w:ind w:left="459" w:hanging="459"/>
              <w:rPr>
                <w:rFonts w:cs="Arial"/>
                <w:b/>
                <w:bCs/>
                <w:szCs w:val="22"/>
              </w:rPr>
            </w:pPr>
            <w:r>
              <w:rPr>
                <w:rFonts w:cs="Arial"/>
                <w:b/>
                <w:bCs/>
                <w:szCs w:val="22"/>
              </w:rPr>
              <w:t>5.1</w:t>
            </w:r>
            <w:r>
              <w:rPr>
                <w:rFonts w:cs="Arial"/>
                <w:b/>
                <w:bCs/>
                <w:szCs w:val="22"/>
              </w:rPr>
              <w:tab/>
            </w:r>
            <w:r w:rsidR="0016032A" w:rsidRPr="00BE6A15">
              <w:rPr>
                <w:rFonts w:cs="Arial"/>
                <w:b/>
                <w:bCs/>
                <w:szCs w:val="22"/>
              </w:rPr>
              <w:t>Implementation of Regional Strategies</w:t>
            </w:r>
          </w:p>
        </w:tc>
        <w:tc>
          <w:tcPr>
            <w:tcW w:w="6485" w:type="dxa"/>
            <w:shd w:val="clear" w:color="auto" w:fill="auto"/>
          </w:tcPr>
          <w:p w:rsidR="00810C2A" w:rsidRDefault="009A2890" w:rsidP="009A2890">
            <w:pPr>
              <w:autoSpaceDE w:val="0"/>
              <w:autoSpaceDN w:val="0"/>
              <w:adjustRightInd w:val="0"/>
              <w:rPr>
                <w:rFonts w:cs="Arial"/>
                <w:b/>
                <w:szCs w:val="22"/>
                <w:u w:val="single"/>
              </w:rPr>
            </w:pPr>
            <w:r w:rsidRPr="00CB437F">
              <w:rPr>
                <w:rFonts w:cs="Arial"/>
                <w:b/>
                <w:szCs w:val="22"/>
                <w:u w:val="single"/>
              </w:rPr>
              <w:t>CONSISTENT</w:t>
            </w:r>
          </w:p>
          <w:p w:rsidR="0016032A" w:rsidRPr="00BE6A15" w:rsidRDefault="00810C2A" w:rsidP="00F66F4C">
            <w:pPr>
              <w:autoSpaceDE w:val="0"/>
              <w:autoSpaceDN w:val="0"/>
              <w:adjustRightInd w:val="0"/>
              <w:rPr>
                <w:rFonts w:cs="Arial"/>
                <w:bCs/>
                <w:szCs w:val="22"/>
              </w:rPr>
            </w:pPr>
            <w:r>
              <w:rPr>
                <w:rFonts w:cs="Arial"/>
                <w:szCs w:val="22"/>
              </w:rPr>
              <w:t>Th</w:t>
            </w:r>
            <w:r w:rsidR="00127A02">
              <w:rPr>
                <w:rFonts w:cs="Arial"/>
                <w:szCs w:val="22"/>
              </w:rPr>
              <w:t xml:space="preserve">is Direction applies as the Wingecarribee Shire is within the area to which the (former) Sydney–Canberra Corridor Regional Strategy applies. However, this Strategy was replaced by the </w:t>
            </w:r>
            <w:r>
              <w:rPr>
                <w:rFonts w:cs="Arial"/>
                <w:szCs w:val="22"/>
              </w:rPr>
              <w:t>South East and Tablelands Regional Plan 2036</w:t>
            </w:r>
            <w:r w:rsidR="00127A02">
              <w:rPr>
                <w:rFonts w:cs="Arial"/>
                <w:szCs w:val="22"/>
              </w:rPr>
              <w:t xml:space="preserve"> in 2017. See </w:t>
            </w:r>
            <w:r w:rsidR="00F66F4C">
              <w:rPr>
                <w:rFonts w:cs="Arial"/>
                <w:szCs w:val="22"/>
              </w:rPr>
              <w:t>statement of consistency</w:t>
            </w:r>
            <w:r w:rsidR="00127A02">
              <w:rPr>
                <w:rFonts w:cs="Arial"/>
                <w:szCs w:val="22"/>
              </w:rPr>
              <w:t xml:space="preserve"> under Direction 5.10.</w:t>
            </w:r>
          </w:p>
        </w:tc>
      </w:tr>
      <w:tr w:rsidR="00841A3C" w:rsidRPr="00BE6A15" w:rsidTr="00AA1E88">
        <w:trPr>
          <w:cantSplit/>
        </w:trPr>
        <w:tc>
          <w:tcPr>
            <w:tcW w:w="3403" w:type="dxa"/>
            <w:shd w:val="clear" w:color="auto" w:fill="auto"/>
          </w:tcPr>
          <w:p w:rsidR="00841A3C" w:rsidRPr="00BE6A15" w:rsidRDefault="00841A3C" w:rsidP="00C94A38">
            <w:pPr>
              <w:tabs>
                <w:tab w:val="left" w:pos="459"/>
              </w:tabs>
              <w:autoSpaceDE w:val="0"/>
              <w:autoSpaceDN w:val="0"/>
              <w:adjustRightInd w:val="0"/>
              <w:ind w:left="459" w:hanging="459"/>
              <w:rPr>
                <w:rFonts w:cs="Arial"/>
                <w:b/>
                <w:bCs/>
                <w:szCs w:val="22"/>
              </w:rPr>
            </w:pPr>
            <w:r>
              <w:rPr>
                <w:rFonts w:cs="Arial"/>
                <w:b/>
                <w:bCs/>
                <w:szCs w:val="22"/>
              </w:rPr>
              <w:t>5.2</w:t>
            </w:r>
            <w:r>
              <w:rPr>
                <w:rFonts w:cs="Arial"/>
                <w:b/>
                <w:bCs/>
                <w:szCs w:val="22"/>
              </w:rPr>
              <w:tab/>
            </w:r>
            <w:r w:rsidRPr="00BE6A15">
              <w:rPr>
                <w:rFonts w:cs="Arial"/>
                <w:b/>
                <w:bCs/>
                <w:szCs w:val="22"/>
              </w:rPr>
              <w:t>Sydney Drinking Water Catchments</w:t>
            </w:r>
          </w:p>
        </w:tc>
        <w:tc>
          <w:tcPr>
            <w:tcW w:w="6485" w:type="dxa"/>
            <w:shd w:val="clear" w:color="auto" w:fill="auto"/>
          </w:tcPr>
          <w:p w:rsidR="00841A3C" w:rsidRDefault="00841A3C" w:rsidP="00470545">
            <w:pPr>
              <w:autoSpaceDE w:val="0"/>
              <w:autoSpaceDN w:val="0"/>
              <w:adjustRightInd w:val="0"/>
              <w:rPr>
                <w:rFonts w:cs="Arial"/>
                <w:szCs w:val="22"/>
              </w:rPr>
            </w:pPr>
            <w:r w:rsidRPr="00CB437F">
              <w:rPr>
                <w:rFonts w:cs="Arial"/>
                <w:b/>
                <w:szCs w:val="22"/>
                <w:u w:val="single"/>
              </w:rPr>
              <w:t>CONSISTENT</w:t>
            </w:r>
          </w:p>
          <w:p w:rsidR="00841A3C" w:rsidRPr="00BE6A15" w:rsidRDefault="00841A3C" w:rsidP="003D2E9C">
            <w:pPr>
              <w:autoSpaceDE w:val="0"/>
              <w:autoSpaceDN w:val="0"/>
              <w:adjustRightInd w:val="0"/>
              <w:rPr>
                <w:rFonts w:cs="Arial"/>
                <w:bCs/>
                <w:szCs w:val="22"/>
              </w:rPr>
            </w:pPr>
            <w:r>
              <w:rPr>
                <w:rFonts w:cs="Arial"/>
                <w:szCs w:val="22"/>
              </w:rPr>
              <w:t>The Planning Proposal applies to land within the Sydney Drinking Water Catchment. The Planning Proposal seeks to maintain the existing zoning of the subject land</w:t>
            </w:r>
            <w:r w:rsidR="003D2E9C">
              <w:rPr>
                <w:rFonts w:cs="Arial"/>
                <w:szCs w:val="22"/>
              </w:rPr>
              <w:t xml:space="preserve">.  The Planning Proposal will be referred to Water NSW for comment prior to being placed on public exhibition. </w:t>
            </w:r>
          </w:p>
        </w:tc>
      </w:tr>
      <w:tr w:rsidR="00127A02" w:rsidRPr="00BE6A15" w:rsidTr="00AA1E88">
        <w:trPr>
          <w:cantSplit/>
        </w:trPr>
        <w:tc>
          <w:tcPr>
            <w:tcW w:w="3403" w:type="dxa"/>
            <w:shd w:val="clear" w:color="auto" w:fill="auto"/>
          </w:tcPr>
          <w:p w:rsidR="00127A02" w:rsidRPr="00BE6A15" w:rsidRDefault="00127A02" w:rsidP="007050E6">
            <w:pPr>
              <w:tabs>
                <w:tab w:val="left" w:pos="459"/>
              </w:tabs>
              <w:autoSpaceDE w:val="0"/>
              <w:autoSpaceDN w:val="0"/>
              <w:adjustRightInd w:val="0"/>
              <w:ind w:left="459" w:hanging="459"/>
              <w:rPr>
                <w:rFonts w:cs="Arial"/>
                <w:b/>
                <w:bCs/>
                <w:szCs w:val="22"/>
              </w:rPr>
            </w:pPr>
            <w:r w:rsidRPr="00BE6A15">
              <w:rPr>
                <w:rFonts w:cs="Arial"/>
                <w:b/>
                <w:bCs/>
                <w:szCs w:val="22"/>
              </w:rPr>
              <w:t>5.10</w:t>
            </w:r>
            <w:r>
              <w:rPr>
                <w:rFonts w:cs="Arial"/>
                <w:b/>
                <w:bCs/>
                <w:szCs w:val="22"/>
              </w:rPr>
              <w:tab/>
            </w:r>
            <w:r w:rsidRPr="00BE6A15">
              <w:rPr>
                <w:rFonts w:cs="Arial"/>
                <w:b/>
                <w:bCs/>
                <w:szCs w:val="22"/>
              </w:rPr>
              <w:t>Implementation of Regional Plans</w:t>
            </w:r>
          </w:p>
        </w:tc>
        <w:tc>
          <w:tcPr>
            <w:tcW w:w="6485" w:type="dxa"/>
            <w:shd w:val="clear" w:color="auto" w:fill="auto"/>
          </w:tcPr>
          <w:p w:rsidR="00127A02" w:rsidRDefault="00127A02" w:rsidP="00470545">
            <w:pPr>
              <w:autoSpaceDE w:val="0"/>
              <w:autoSpaceDN w:val="0"/>
              <w:adjustRightInd w:val="0"/>
              <w:rPr>
                <w:rFonts w:cs="Arial"/>
                <w:b/>
                <w:szCs w:val="22"/>
                <w:u w:val="single"/>
              </w:rPr>
            </w:pPr>
            <w:r w:rsidRPr="00CB437F">
              <w:rPr>
                <w:rFonts w:cs="Arial"/>
                <w:b/>
                <w:szCs w:val="22"/>
                <w:u w:val="single"/>
              </w:rPr>
              <w:t>CONSISTENT</w:t>
            </w:r>
          </w:p>
          <w:p w:rsidR="00127A02" w:rsidRPr="00BE6A15" w:rsidRDefault="00127A02" w:rsidP="005506BD">
            <w:pPr>
              <w:autoSpaceDE w:val="0"/>
              <w:autoSpaceDN w:val="0"/>
              <w:adjustRightInd w:val="0"/>
              <w:rPr>
                <w:rFonts w:cs="Arial"/>
                <w:bCs/>
                <w:szCs w:val="22"/>
              </w:rPr>
            </w:pPr>
            <w:r>
              <w:rPr>
                <w:rFonts w:cs="Arial"/>
                <w:szCs w:val="22"/>
              </w:rPr>
              <w:t xml:space="preserve">The Planning Proposal is consistent with the current Regional Strategy—being the South East and Tablelands Regional Plan 2036—which recognises the distinctive character and heritage values in the region. Direction 23 of this plan articulates how the region’s heritage should be protected and </w:t>
            </w:r>
            <w:r w:rsidR="005506BD">
              <w:rPr>
                <w:rFonts w:cs="Arial"/>
                <w:szCs w:val="22"/>
              </w:rPr>
              <w:t>prioritises</w:t>
            </w:r>
            <w:r>
              <w:rPr>
                <w:rFonts w:cs="Arial"/>
                <w:szCs w:val="22"/>
              </w:rPr>
              <w:t xml:space="preserve"> </w:t>
            </w:r>
            <w:r w:rsidR="005506BD">
              <w:rPr>
                <w:rFonts w:cs="Arial"/>
                <w:szCs w:val="22"/>
              </w:rPr>
              <w:t>conservation of</w:t>
            </w:r>
            <w:r>
              <w:rPr>
                <w:rFonts w:cs="Arial"/>
                <w:szCs w:val="22"/>
              </w:rPr>
              <w:t xml:space="preserve"> heritage assets (action 23.3), which is </w:t>
            </w:r>
            <w:r w:rsidR="005506BD">
              <w:rPr>
                <w:rFonts w:cs="Arial"/>
                <w:szCs w:val="22"/>
              </w:rPr>
              <w:t>consistent with the aims of this Planning Proposal</w:t>
            </w:r>
            <w:r>
              <w:rPr>
                <w:rFonts w:cs="Arial"/>
                <w:szCs w:val="22"/>
              </w:rPr>
              <w:t>.</w:t>
            </w:r>
          </w:p>
        </w:tc>
      </w:tr>
      <w:tr w:rsidR="00F66F4C" w:rsidRPr="00BE6A15" w:rsidTr="00AA1E88">
        <w:trPr>
          <w:cantSplit/>
        </w:trPr>
        <w:tc>
          <w:tcPr>
            <w:tcW w:w="3403" w:type="dxa"/>
            <w:shd w:val="clear" w:color="auto" w:fill="auto"/>
          </w:tcPr>
          <w:p w:rsidR="00F66F4C" w:rsidRPr="00BE6A15" w:rsidRDefault="00F66F4C" w:rsidP="007050E6">
            <w:pPr>
              <w:tabs>
                <w:tab w:val="left" w:pos="459"/>
              </w:tabs>
              <w:autoSpaceDE w:val="0"/>
              <w:autoSpaceDN w:val="0"/>
              <w:adjustRightInd w:val="0"/>
              <w:ind w:left="459" w:hanging="459"/>
              <w:rPr>
                <w:rFonts w:cs="Arial"/>
                <w:b/>
                <w:bCs/>
                <w:szCs w:val="22"/>
              </w:rPr>
            </w:pPr>
            <w:r>
              <w:rPr>
                <w:rFonts w:cs="Arial"/>
                <w:b/>
                <w:bCs/>
                <w:szCs w:val="22"/>
              </w:rPr>
              <w:t>5.11</w:t>
            </w:r>
            <w:r>
              <w:rPr>
                <w:rFonts w:cs="Arial"/>
                <w:b/>
                <w:bCs/>
                <w:szCs w:val="22"/>
              </w:rPr>
              <w:tab/>
              <w:t>Development of Aboriginal Land Council land</w:t>
            </w:r>
          </w:p>
        </w:tc>
        <w:tc>
          <w:tcPr>
            <w:tcW w:w="6485" w:type="dxa"/>
            <w:shd w:val="clear" w:color="auto" w:fill="auto"/>
          </w:tcPr>
          <w:p w:rsidR="00F66F4C" w:rsidRDefault="00F66F4C" w:rsidP="00470545">
            <w:pPr>
              <w:autoSpaceDE w:val="0"/>
              <w:autoSpaceDN w:val="0"/>
              <w:adjustRightInd w:val="0"/>
              <w:rPr>
                <w:rFonts w:cs="Arial"/>
                <w:szCs w:val="22"/>
              </w:rPr>
            </w:pPr>
            <w:r w:rsidRPr="00CB437F">
              <w:rPr>
                <w:rFonts w:cs="Arial"/>
                <w:b/>
                <w:szCs w:val="22"/>
                <w:u w:val="single"/>
              </w:rPr>
              <w:t>CONSISTENT</w:t>
            </w:r>
          </w:p>
          <w:p w:rsidR="00F66F4C" w:rsidRPr="00BE6A15" w:rsidRDefault="00F66F4C" w:rsidP="00F66F4C">
            <w:pPr>
              <w:autoSpaceDE w:val="0"/>
              <w:autoSpaceDN w:val="0"/>
              <w:adjustRightInd w:val="0"/>
              <w:rPr>
                <w:rFonts w:cs="Arial"/>
                <w:bCs/>
                <w:szCs w:val="22"/>
              </w:rPr>
            </w:pPr>
            <w:r>
              <w:rPr>
                <w:rFonts w:cs="Arial"/>
                <w:szCs w:val="22"/>
              </w:rPr>
              <w:t>The land subject to the Planning Proposal does not lie within an area identified in the Land Application Map of State Environmental Planning Policy (Aboriginal Land) 2019.</w:t>
            </w:r>
          </w:p>
        </w:tc>
      </w:tr>
    </w:tbl>
    <w:p w:rsidR="0016032A" w:rsidRDefault="0016032A" w:rsidP="0016032A">
      <w:pPr>
        <w:autoSpaceDE w:val="0"/>
        <w:autoSpaceDN w:val="0"/>
        <w:adjustRightInd w:val="0"/>
        <w:jc w:val="both"/>
        <w:rPr>
          <w:rFonts w:cs="Arial"/>
          <w:bCs/>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6306"/>
      </w:tblGrid>
      <w:tr w:rsidR="0016032A" w:rsidRPr="00BE6A15" w:rsidTr="00AA1E88">
        <w:trPr>
          <w:cantSplit/>
          <w:tblHeader/>
        </w:trPr>
        <w:tc>
          <w:tcPr>
            <w:tcW w:w="3403" w:type="dxa"/>
            <w:shd w:val="clear" w:color="auto" w:fill="EAF1DD"/>
          </w:tcPr>
          <w:p w:rsidR="0016032A" w:rsidRPr="00BE6A15" w:rsidRDefault="0016032A" w:rsidP="00E513D4">
            <w:pPr>
              <w:numPr>
                <w:ilvl w:val="0"/>
                <w:numId w:val="29"/>
              </w:numPr>
              <w:autoSpaceDE w:val="0"/>
              <w:autoSpaceDN w:val="0"/>
              <w:adjustRightInd w:val="0"/>
              <w:spacing w:before="60" w:after="60"/>
              <w:ind w:left="459" w:hanging="459"/>
              <w:rPr>
                <w:rFonts w:cs="Arial"/>
                <w:b/>
                <w:bCs/>
                <w:szCs w:val="22"/>
              </w:rPr>
            </w:pPr>
            <w:r w:rsidRPr="00BE6A15">
              <w:rPr>
                <w:rFonts w:cs="Arial"/>
                <w:b/>
                <w:bCs/>
                <w:szCs w:val="22"/>
              </w:rPr>
              <w:t>Local Plan Making</w:t>
            </w:r>
          </w:p>
        </w:tc>
        <w:tc>
          <w:tcPr>
            <w:tcW w:w="6485" w:type="dxa"/>
            <w:shd w:val="clear" w:color="auto" w:fill="EAF1DD"/>
            <w:vAlign w:val="center"/>
          </w:tcPr>
          <w:p w:rsidR="0016032A" w:rsidRPr="00BE6A15" w:rsidRDefault="0016032A" w:rsidP="00E513D4">
            <w:pPr>
              <w:autoSpaceDE w:val="0"/>
              <w:autoSpaceDN w:val="0"/>
              <w:adjustRightInd w:val="0"/>
              <w:rPr>
                <w:rFonts w:cs="Arial"/>
                <w:b/>
                <w:bCs/>
                <w:szCs w:val="22"/>
              </w:rPr>
            </w:pPr>
            <w:r w:rsidRPr="00BE6A15">
              <w:rPr>
                <w:rFonts w:cs="Arial"/>
                <w:b/>
                <w:bCs/>
                <w:szCs w:val="22"/>
              </w:rPr>
              <w:t>Assessment</w:t>
            </w:r>
          </w:p>
        </w:tc>
      </w:tr>
      <w:tr w:rsidR="00CF096F" w:rsidRPr="00BE6A15" w:rsidTr="00AA1E88">
        <w:trPr>
          <w:cantSplit/>
        </w:trPr>
        <w:tc>
          <w:tcPr>
            <w:tcW w:w="3403" w:type="dxa"/>
            <w:shd w:val="clear" w:color="auto" w:fill="auto"/>
          </w:tcPr>
          <w:p w:rsidR="00CF096F" w:rsidRPr="00BE6A15" w:rsidRDefault="00CF096F" w:rsidP="00E513D4">
            <w:pPr>
              <w:tabs>
                <w:tab w:val="left" w:pos="459"/>
              </w:tabs>
              <w:autoSpaceDE w:val="0"/>
              <w:autoSpaceDN w:val="0"/>
              <w:adjustRightInd w:val="0"/>
              <w:ind w:left="459" w:hanging="459"/>
              <w:rPr>
                <w:rFonts w:cs="Arial"/>
                <w:b/>
                <w:bCs/>
                <w:szCs w:val="22"/>
              </w:rPr>
            </w:pPr>
            <w:r>
              <w:rPr>
                <w:rFonts w:cs="Arial"/>
                <w:b/>
                <w:bCs/>
                <w:szCs w:val="22"/>
              </w:rPr>
              <w:t>6.1</w:t>
            </w:r>
            <w:r>
              <w:rPr>
                <w:rFonts w:cs="Arial"/>
                <w:b/>
                <w:bCs/>
                <w:szCs w:val="22"/>
              </w:rPr>
              <w:tab/>
            </w:r>
            <w:r w:rsidRPr="00BE6A15">
              <w:rPr>
                <w:rFonts w:cs="Arial"/>
                <w:b/>
                <w:bCs/>
                <w:szCs w:val="22"/>
              </w:rPr>
              <w:t>Approval &amp; Referral Requirements</w:t>
            </w:r>
          </w:p>
        </w:tc>
        <w:tc>
          <w:tcPr>
            <w:tcW w:w="6485" w:type="dxa"/>
            <w:shd w:val="clear" w:color="auto" w:fill="auto"/>
          </w:tcPr>
          <w:p w:rsidR="00CF096F" w:rsidRDefault="00CF096F" w:rsidP="00470545">
            <w:pPr>
              <w:autoSpaceDE w:val="0"/>
              <w:autoSpaceDN w:val="0"/>
              <w:adjustRightInd w:val="0"/>
              <w:rPr>
                <w:rFonts w:cs="Arial"/>
                <w:szCs w:val="22"/>
              </w:rPr>
            </w:pPr>
            <w:r w:rsidRPr="00CB437F">
              <w:rPr>
                <w:rFonts w:cs="Arial"/>
                <w:b/>
                <w:szCs w:val="22"/>
                <w:u w:val="single"/>
              </w:rPr>
              <w:t>CONSISTENT</w:t>
            </w:r>
          </w:p>
          <w:p w:rsidR="00CF096F" w:rsidRPr="00BE6A15" w:rsidRDefault="00CF096F" w:rsidP="00CF096F">
            <w:pPr>
              <w:autoSpaceDE w:val="0"/>
              <w:autoSpaceDN w:val="0"/>
              <w:adjustRightInd w:val="0"/>
              <w:rPr>
                <w:rFonts w:cs="Arial"/>
                <w:bCs/>
                <w:szCs w:val="22"/>
              </w:rPr>
            </w:pPr>
            <w:r>
              <w:rPr>
                <w:rFonts w:cs="Arial"/>
                <w:szCs w:val="22"/>
              </w:rPr>
              <w:t>The Planning Proposal does not include any new provisions nor identifies any development as designated development.</w:t>
            </w:r>
          </w:p>
        </w:tc>
      </w:tr>
      <w:tr w:rsidR="00797619" w:rsidRPr="00BE6A15" w:rsidTr="00AA1E88">
        <w:trPr>
          <w:cantSplit/>
        </w:trPr>
        <w:tc>
          <w:tcPr>
            <w:tcW w:w="3403" w:type="dxa"/>
            <w:shd w:val="clear" w:color="auto" w:fill="auto"/>
          </w:tcPr>
          <w:p w:rsidR="00797619" w:rsidRPr="00BE6A15" w:rsidRDefault="00797619" w:rsidP="00E513D4">
            <w:pPr>
              <w:tabs>
                <w:tab w:val="left" w:pos="459"/>
              </w:tabs>
              <w:autoSpaceDE w:val="0"/>
              <w:autoSpaceDN w:val="0"/>
              <w:adjustRightInd w:val="0"/>
              <w:ind w:left="459" w:hanging="459"/>
              <w:rPr>
                <w:rFonts w:cs="Arial"/>
                <w:b/>
                <w:bCs/>
                <w:szCs w:val="22"/>
              </w:rPr>
            </w:pPr>
            <w:r>
              <w:rPr>
                <w:rFonts w:cs="Arial"/>
                <w:b/>
                <w:bCs/>
                <w:szCs w:val="22"/>
              </w:rPr>
              <w:t>3.2</w:t>
            </w:r>
            <w:r>
              <w:rPr>
                <w:rFonts w:cs="Arial"/>
                <w:b/>
                <w:bCs/>
                <w:szCs w:val="22"/>
              </w:rPr>
              <w:tab/>
            </w:r>
            <w:r w:rsidRPr="00BE6A15">
              <w:rPr>
                <w:rFonts w:cs="Arial"/>
                <w:b/>
                <w:bCs/>
                <w:szCs w:val="22"/>
              </w:rPr>
              <w:t>Reserving Land for Public Purposes</w:t>
            </w:r>
          </w:p>
        </w:tc>
        <w:tc>
          <w:tcPr>
            <w:tcW w:w="6485" w:type="dxa"/>
            <w:shd w:val="clear" w:color="auto" w:fill="auto"/>
          </w:tcPr>
          <w:p w:rsidR="00797619" w:rsidRDefault="00797619" w:rsidP="00470545">
            <w:pPr>
              <w:autoSpaceDE w:val="0"/>
              <w:autoSpaceDN w:val="0"/>
              <w:adjustRightInd w:val="0"/>
              <w:rPr>
                <w:rFonts w:cs="Arial"/>
                <w:szCs w:val="22"/>
              </w:rPr>
            </w:pPr>
            <w:r w:rsidRPr="00CB437F">
              <w:rPr>
                <w:rFonts w:cs="Arial"/>
                <w:b/>
                <w:szCs w:val="22"/>
                <w:u w:val="single"/>
              </w:rPr>
              <w:t>CONSISTENT</w:t>
            </w:r>
          </w:p>
          <w:p w:rsidR="00797619" w:rsidRPr="00BE6A15" w:rsidRDefault="00797619" w:rsidP="003C0EA9">
            <w:pPr>
              <w:autoSpaceDE w:val="0"/>
              <w:autoSpaceDN w:val="0"/>
              <w:adjustRightInd w:val="0"/>
              <w:rPr>
                <w:rFonts w:cs="Arial"/>
                <w:bCs/>
                <w:szCs w:val="22"/>
              </w:rPr>
            </w:pPr>
            <w:r>
              <w:rPr>
                <w:rFonts w:cs="Arial"/>
                <w:szCs w:val="22"/>
              </w:rPr>
              <w:t xml:space="preserve">The Planning Proposal </w:t>
            </w:r>
            <w:r w:rsidR="003C0EA9">
              <w:rPr>
                <w:rFonts w:cs="Arial"/>
                <w:szCs w:val="22"/>
              </w:rPr>
              <w:t>applies to public land classified as ‘community’.  The intent of the Proposal is to reclassify the land as ‘operational’ to allow consideration of a public road. Therefore the use of the land remains ‘public’ although the classification will alter</w:t>
            </w:r>
            <w:r>
              <w:rPr>
                <w:rFonts w:cs="Arial"/>
                <w:szCs w:val="22"/>
              </w:rPr>
              <w:t>.</w:t>
            </w:r>
          </w:p>
        </w:tc>
      </w:tr>
      <w:tr w:rsidR="00797619" w:rsidRPr="00BE6A15" w:rsidTr="00AA1E88">
        <w:trPr>
          <w:cantSplit/>
        </w:trPr>
        <w:tc>
          <w:tcPr>
            <w:tcW w:w="3403" w:type="dxa"/>
            <w:shd w:val="clear" w:color="auto" w:fill="auto"/>
          </w:tcPr>
          <w:p w:rsidR="00797619" w:rsidRPr="00BE6A15" w:rsidRDefault="00797619" w:rsidP="00E513D4">
            <w:pPr>
              <w:tabs>
                <w:tab w:val="left" w:pos="459"/>
              </w:tabs>
              <w:autoSpaceDE w:val="0"/>
              <w:autoSpaceDN w:val="0"/>
              <w:adjustRightInd w:val="0"/>
              <w:ind w:left="459" w:hanging="459"/>
              <w:rPr>
                <w:rFonts w:cs="Arial"/>
                <w:b/>
                <w:bCs/>
                <w:szCs w:val="22"/>
              </w:rPr>
            </w:pPr>
            <w:r w:rsidRPr="00BE6A15">
              <w:rPr>
                <w:rFonts w:cs="Arial"/>
                <w:b/>
                <w:bCs/>
                <w:szCs w:val="22"/>
              </w:rPr>
              <w:t>6.3</w:t>
            </w:r>
            <w:r>
              <w:rPr>
                <w:rFonts w:cs="Arial"/>
                <w:b/>
                <w:bCs/>
                <w:szCs w:val="22"/>
              </w:rPr>
              <w:tab/>
            </w:r>
            <w:r w:rsidRPr="00BE6A15">
              <w:rPr>
                <w:rFonts w:cs="Arial"/>
                <w:b/>
                <w:bCs/>
                <w:szCs w:val="22"/>
              </w:rPr>
              <w:t>Site Specific Provisions</w:t>
            </w:r>
          </w:p>
        </w:tc>
        <w:tc>
          <w:tcPr>
            <w:tcW w:w="6485" w:type="dxa"/>
            <w:shd w:val="clear" w:color="auto" w:fill="auto"/>
          </w:tcPr>
          <w:p w:rsidR="00797619" w:rsidRDefault="00797619" w:rsidP="00470545">
            <w:pPr>
              <w:autoSpaceDE w:val="0"/>
              <w:autoSpaceDN w:val="0"/>
              <w:adjustRightInd w:val="0"/>
              <w:rPr>
                <w:rFonts w:cs="Arial"/>
                <w:szCs w:val="22"/>
              </w:rPr>
            </w:pPr>
            <w:r w:rsidRPr="00CB437F">
              <w:rPr>
                <w:rFonts w:cs="Arial"/>
                <w:b/>
                <w:szCs w:val="22"/>
                <w:u w:val="single"/>
              </w:rPr>
              <w:t>CONSISTENT</w:t>
            </w:r>
          </w:p>
          <w:p w:rsidR="00797619" w:rsidRPr="00BE6A15" w:rsidRDefault="00797619" w:rsidP="00797619">
            <w:pPr>
              <w:autoSpaceDE w:val="0"/>
              <w:autoSpaceDN w:val="0"/>
              <w:adjustRightInd w:val="0"/>
              <w:rPr>
                <w:rFonts w:cs="Arial"/>
                <w:bCs/>
                <w:szCs w:val="22"/>
              </w:rPr>
            </w:pPr>
            <w:r>
              <w:rPr>
                <w:rFonts w:cs="Arial"/>
                <w:szCs w:val="22"/>
              </w:rPr>
              <w:t>The Planning Proposal does not include any site specific provisions.</w:t>
            </w:r>
          </w:p>
        </w:tc>
      </w:tr>
    </w:tbl>
    <w:p w:rsidR="00345F0A" w:rsidRDefault="00345F0A" w:rsidP="00345F0A">
      <w:pPr>
        <w:autoSpaceDE w:val="0"/>
        <w:autoSpaceDN w:val="0"/>
        <w:adjustRightInd w:val="0"/>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E27A"/>
        <w:tblLook w:val="04A0" w:firstRow="1" w:lastRow="0" w:firstColumn="1" w:lastColumn="0" w:noHBand="0" w:noVBand="1"/>
      </w:tblPr>
      <w:tblGrid>
        <w:gridCol w:w="7371"/>
      </w:tblGrid>
      <w:tr w:rsidR="00345F0A" w:rsidRPr="00E67B99" w:rsidTr="00283EBF">
        <w:tc>
          <w:tcPr>
            <w:tcW w:w="7371" w:type="dxa"/>
            <w:shd w:val="clear" w:color="auto" w:fill="D1E27A"/>
          </w:tcPr>
          <w:p w:rsidR="00345F0A" w:rsidRPr="008E7C2B" w:rsidRDefault="00345F0A" w:rsidP="008E7C2B">
            <w:pPr>
              <w:autoSpaceDE w:val="0"/>
              <w:autoSpaceDN w:val="0"/>
              <w:adjustRightInd w:val="0"/>
              <w:rPr>
                <w:rFonts w:cs="Arial"/>
                <w:b/>
                <w:color w:val="FFFFFF"/>
                <w:sz w:val="24"/>
              </w:rPr>
            </w:pPr>
            <w:r w:rsidRPr="008E7C2B">
              <w:rPr>
                <w:rFonts w:cs="Arial"/>
                <w:b/>
                <w:color w:val="FFFFFF"/>
                <w:sz w:val="24"/>
              </w:rPr>
              <w:t>Section C – Environmental, Social &amp; Economic Impacts</w:t>
            </w:r>
          </w:p>
        </w:tc>
      </w:tr>
    </w:tbl>
    <w:p w:rsidR="00345F0A" w:rsidRDefault="00345F0A" w:rsidP="00345F0A">
      <w:pPr>
        <w:autoSpaceDE w:val="0"/>
        <w:autoSpaceDN w:val="0"/>
        <w:adjustRightInd w:val="0"/>
        <w:rPr>
          <w:rFonts w:cs="Arial"/>
          <w:szCs w:val="22"/>
        </w:rPr>
      </w:pPr>
    </w:p>
    <w:p w:rsidR="00345F0A" w:rsidRPr="001C059B" w:rsidRDefault="00345F0A" w:rsidP="00D840A9">
      <w:pPr>
        <w:numPr>
          <w:ilvl w:val="0"/>
          <w:numId w:val="26"/>
        </w:numPr>
        <w:tabs>
          <w:tab w:val="clear" w:pos="360"/>
        </w:tabs>
        <w:autoSpaceDE w:val="0"/>
        <w:autoSpaceDN w:val="0"/>
        <w:adjustRightInd w:val="0"/>
        <w:spacing w:after="120"/>
        <w:ind w:left="425" w:hanging="425"/>
        <w:rPr>
          <w:rFonts w:cs="Arial"/>
          <w:b/>
          <w:bCs/>
          <w:szCs w:val="22"/>
        </w:rPr>
      </w:pPr>
      <w:r w:rsidRPr="001C059B">
        <w:rPr>
          <w:rFonts w:cs="Arial"/>
          <w:b/>
          <w:bCs/>
          <w:szCs w:val="22"/>
        </w:rPr>
        <w:t xml:space="preserve">Is there any likelihood that critical habitat or threatened species, populations or </w:t>
      </w:r>
      <w:r w:rsidRPr="007E35EB">
        <w:rPr>
          <w:rFonts w:cs="Arial"/>
          <w:b/>
          <w:szCs w:val="22"/>
        </w:rPr>
        <w:t>ecological</w:t>
      </w:r>
      <w:r w:rsidRPr="001C059B">
        <w:rPr>
          <w:rFonts w:cs="Arial"/>
          <w:b/>
          <w:bCs/>
          <w:szCs w:val="22"/>
        </w:rPr>
        <w:t xml:space="preserve"> communities, or their habitats, will be adversely affected as a result of the Planning Proposal? </w:t>
      </w:r>
    </w:p>
    <w:p w:rsidR="00937537" w:rsidRPr="00D840A9" w:rsidRDefault="00C0165C" w:rsidP="00AA1E88">
      <w:pPr>
        <w:autoSpaceDE w:val="0"/>
        <w:autoSpaceDN w:val="0"/>
        <w:adjustRightInd w:val="0"/>
        <w:ind w:left="426"/>
        <w:jc w:val="both"/>
        <w:rPr>
          <w:rFonts w:cs="Arial"/>
          <w:szCs w:val="22"/>
        </w:rPr>
      </w:pPr>
      <w:r>
        <w:rPr>
          <w:rFonts w:cs="Arial"/>
          <w:szCs w:val="22"/>
        </w:rPr>
        <w:t>The</w:t>
      </w:r>
      <w:r w:rsidR="00F418CC">
        <w:rPr>
          <w:rFonts w:cs="Arial"/>
          <w:szCs w:val="22"/>
        </w:rPr>
        <w:t xml:space="preserve">re are no mapped critical habitats or threatened species, populations or ecological communities located on the subject land.   </w:t>
      </w:r>
    </w:p>
    <w:p w:rsidR="007E35EB" w:rsidRPr="00D840A9" w:rsidRDefault="007E35EB" w:rsidP="00D840A9">
      <w:pPr>
        <w:autoSpaceDE w:val="0"/>
        <w:autoSpaceDN w:val="0"/>
        <w:adjustRightInd w:val="0"/>
        <w:ind w:left="426"/>
        <w:rPr>
          <w:rFonts w:cs="Arial"/>
          <w:szCs w:val="22"/>
        </w:rPr>
      </w:pPr>
    </w:p>
    <w:p w:rsidR="00345F0A" w:rsidRDefault="00345F0A" w:rsidP="00D840A9">
      <w:pPr>
        <w:numPr>
          <w:ilvl w:val="0"/>
          <w:numId w:val="26"/>
        </w:numPr>
        <w:tabs>
          <w:tab w:val="clear" w:pos="360"/>
        </w:tabs>
        <w:autoSpaceDE w:val="0"/>
        <w:autoSpaceDN w:val="0"/>
        <w:adjustRightInd w:val="0"/>
        <w:spacing w:after="120"/>
        <w:ind w:left="425" w:hanging="425"/>
        <w:rPr>
          <w:rFonts w:cs="Arial"/>
          <w:b/>
          <w:bCs/>
          <w:szCs w:val="22"/>
        </w:rPr>
      </w:pPr>
      <w:r w:rsidRPr="00A414F8">
        <w:rPr>
          <w:rFonts w:cs="Arial"/>
          <w:b/>
          <w:bCs/>
          <w:szCs w:val="22"/>
        </w:rPr>
        <w:t xml:space="preserve"> Are </w:t>
      </w:r>
      <w:r w:rsidRPr="00D840A9">
        <w:rPr>
          <w:rFonts w:cs="Arial"/>
          <w:b/>
          <w:szCs w:val="22"/>
        </w:rPr>
        <w:t>there</w:t>
      </w:r>
      <w:r w:rsidRPr="00A414F8">
        <w:rPr>
          <w:rFonts w:cs="Arial"/>
          <w:b/>
          <w:bCs/>
          <w:szCs w:val="22"/>
        </w:rPr>
        <w:t xml:space="preserve"> any other likely environmental effects as a result of the Planning Proposal and </w:t>
      </w:r>
      <w:r w:rsidRPr="007E35EB">
        <w:rPr>
          <w:rFonts w:cs="Arial"/>
          <w:b/>
          <w:szCs w:val="22"/>
        </w:rPr>
        <w:t>how</w:t>
      </w:r>
      <w:r w:rsidRPr="00A414F8">
        <w:rPr>
          <w:rFonts w:cs="Arial"/>
          <w:b/>
          <w:bCs/>
          <w:szCs w:val="22"/>
        </w:rPr>
        <w:t xml:space="preserve"> are they proposed to be managed?</w:t>
      </w:r>
    </w:p>
    <w:p w:rsidR="008B4955" w:rsidRDefault="00C0165C" w:rsidP="00D840A9">
      <w:pPr>
        <w:autoSpaceDE w:val="0"/>
        <w:autoSpaceDN w:val="0"/>
        <w:adjustRightInd w:val="0"/>
        <w:ind w:left="426"/>
        <w:rPr>
          <w:rFonts w:cs="Arial"/>
          <w:szCs w:val="22"/>
        </w:rPr>
      </w:pPr>
      <w:r>
        <w:rPr>
          <w:rFonts w:cs="Arial"/>
          <w:szCs w:val="22"/>
        </w:rPr>
        <w:t>There are no</w:t>
      </w:r>
      <w:r w:rsidR="00F418CC">
        <w:rPr>
          <w:rFonts w:cs="Arial"/>
          <w:szCs w:val="22"/>
        </w:rPr>
        <w:t xml:space="preserve"> likely environmental effects resulting from the Planning Proposal.</w:t>
      </w:r>
    </w:p>
    <w:p w:rsidR="00345F0A" w:rsidRDefault="00345F0A" w:rsidP="00D840A9">
      <w:pPr>
        <w:numPr>
          <w:ilvl w:val="0"/>
          <w:numId w:val="26"/>
        </w:numPr>
        <w:tabs>
          <w:tab w:val="clear" w:pos="360"/>
        </w:tabs>
        <w:autoSpaceDE w:val="0"/>
        <w:autoSpaceDN w:val="0"/>
        <w:adjustRightInd w:val="0"/>
        <w:spacing w:after="120"/>
        <w:ind w:left="425" w:hanging="425"/>
        <w:rPr>
          <w:rFonts w:cs="Arial"/>
          <w:b/>
          <w:bCs/>
          <w:szCs w:val="22"/>
        </w:rPr>
      </w:pPr>
      <w:r w:rsidRPr="00A414F8">
        <w:rPr>
          <w:rFonts w:cs="Arial"/>
          <w:b/>
          <w:bCs/>
          <w:szCs w:val="22"/>
        </w:rPr>
        <w:t xml:space="preserve">Has </w:t>
      </w:r>
      <w:r w:rsidRPr="00D840A9">
        <w:rPr>
          <w:rFonts w:cs="Arial"/>
          <w:b/>
          <w:szCs w:val="22"/>
        </w:rPr>
        <w:t>the</w:t>
      </w:r>
      <w:r w:rsidRPr="00A414F8">
        <w:rPr>
          <w:rFonts w:cs="Arial"/>
          <w:b/>
          <w:bCs/>
          <w:szCs w:val="22"/>
        </w:rPr>
        <w:t xml:space="preserve"> Planning Proposal adequately addressed any social and economic effects?</w:t>
      </w:r>
    </w:p>
    <w:p w:rsidR="009B29FB" w:rsidRDefault="00F418CC" w:rsidP="00AA1E88">
      <w:pPr>
        <w:autoSpaceDE w:val="0"/>
        <w:autoSpaceDN w:val="0"/>
        <w:adjustRightInd w:val="0"/>
        <w:ind w:left="426"/>
        <w:jc w:val="both"/>
        <w:rPr>
          <w:rFonts w:cs="Arial"/>
          <w:szCs w:val="22"/>
        </w:rPr>
      </w:pPr>
      <w:r>
        <w:rPr>
          <w:rFonts w:cs="Arial"/>
          <w:szCs w:val="22"/>
        </w:rPr>
        <w:t>The area of the proposed access road does intersect an existing area of RE1 Public recreation land.  The location of the proposed access road also offers the opportunity for an Item of Local Heritage to be further conserved and more fully utilised.</w:t>
      </w:r>
      <w:r w:rsidR="00BD6EF8">
        <w:rPr>
          <w:rFonts w:cs="Arial"/>
          <w:szCs w:val="22"/>
        </w:rPr>
        <w:t xml:space="preserve"> </w:t>
      </w:r>
      <w:r>
        <w:rPr>
          <w:rFonts w:cs="Arial"/>
          <w:szCs w:val="22"/>
        </w:rPr>
        <w:t xml:space="preserve">The proposed Regional Art Gallery itself seeks to contribute to social and economic benefit of the community. </w:t>
      </w:r>
    </w:p>
    <w:p w:rsidR="009B29FB" w:rsidRDefault="009B29FB" w:rsidP="00AA1E88">
      <w:pPr>
        <w:autoSpaceDE w:val="0"/>
        <w:autoSpaceDN w:val="0"/>
        <w:adjustRightInd w:val="0"/>
        <w:ind w:left="426"/>
        <w:jc w:val="both"/>
        <w:rPr>
          <w:rFonts w:cs="Arial"/>
          <w:szCs w:val="22"/>
        </w:rPr>
      </w:pPr>
    </w:p>
    <w:p w:rsidR="00345F0A" w:rsidRDefault="00345F0A" w:rsidP="00345F0A">
      <w:pPr>
        <w:autoSpaceDE w:val="0"/>
        <w:autoSpaceDN w:val="0"/>
        <w:adjustRightInd w:val="0"/>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E27A"/>
        <w:tblLook w:val="04A0" w:firstRow="1" w:lastRow="0" w:firstColumn="1" w:lastColumn="0" w:noHBand="0" w:noVBand="1"/>
      </w:tblPr>
      <w:tblGrid>
        <w:gridCol w:w="7371"/>
      </w:tblGrid>
      <w:tr w:rsidR="00612BE5" w:rsidRPr="008E7C2B" w:rsidTr="00283EBF">
        <w:tc>
          <w:tcPr>
            <w:tcW w:w="7371" w:type="dxa"/>
            <w:shd w:val="clear" w:color="auto" w:fill="D1E27A"/>
          </w:tcPr>
          <w:p w:rsidR="00345F0A" w:rsidRPr="008E7C2B" w:rsidRDefault="00345F0A" w:rsidP="008E7C2B">
            <w:pPr>
              <w:autoSpaceDE w:val="0"/>
              <w:autoSpaceDN w:val="0"/>
              <w:adjustRightInd w:val="0"/>
              <w:rPr>
                <w:rFonts w:cs="Arial"/>
                <w:b/>
                <w:color w:val="FFFFFF"/>
                <w:sz w:val="24"/>
              </w:rPr>
            </w:pPr>
            <w:r w:rsidRPr="008E7C2B">
              <w:rPr>
                <w:rFonts w:cs="Arial"/>
                <w:b/>
                <w:color w:val="FFFFFF"/>
                <w:sz w:val="24"/>
              </w:rPr>
              <w:t>Section D – State and Commonwealth Interests</w:t>
            </w:r>
          </w:p>
        </w:tc>
      </w:tr>
    </w:tbl>
    <w:p w:rsidR="00345F0A" w:rsidRDefault="00345F0A" w:rsidP="00345F0A">
      <w:pPr>
        <w:autoSpaceDE w:val="0"/>
        <w:autoSpaceDN w:val="0"/>
        <w:adjustRightInd w:val="0"/>
        <w:rPr>
          <w:rFonts w:cs="Arial"/>
          <w:szCs w:val="22"/>
        </w:rPr>
      </w:pPr>
    </w:p>
    <w:p w:rsidR="00345F0A" w:rsidRDefault="00345F0A" w:rsidP="00D840A9">
      <w:pPr>
        <w:numPr>
          <w:ilvl w:val="0"/>
          <w:numId w:val="26"/>
        </w:numPr>
        <w:tabs>
          <w:tab w:val="clear" w:pos="360"/>
        </w:tabs>
        <w:autoSpaceDE w:val="0"/>
        <w:autoSpaceDN w:val="0"/>
        <w:adjustRightInd w:val="0"/>
        <w:spacing w:after="120"/>
        <w:ind w:left="425" w:hanging="425"/>
        <w:rPr>
          <w:rFonts w:cs="Arial"/>
          <w:b/>
          <w:bCs/>
          <w:szCs w:val="22"/>
        </w:rPr>
      </w:pPr>
      <w:r>
        <w:rPr>
          <w:rFonts w:cs="Arial"/>
          <w:b/>
          <w:bCs/>
          <w:szCs w:val="22"/>
        </w:rPr>
        <w:t xml:space="preserve">Is </w:t>
      </w:r>
      <w:r w:rsidRPr="007E35EB">
        <w:rPr>
          <w:rFonts w:cs="Arial"/>
          <w:b/>
          <w:szCs w:val="22"/>
        </w:rPr>
        <w:t>there</w:t>
      </w:r>
      <w:r>
        <w:rPr>
          <w:rFonts w:cs="Arial"/>
          <w:b/>
          <w:bCs/>
          <w:szCs w:val="22"/>
        </w:rPr>
        <w:t xml:space="preserve"> adequate public infrastructure for the </w:t>
      </w:r>
      <w:r w:rsidRPr="00A414F8">
        <w:rPr>
          <w:rFonts w:cs="Arial"/>
          <w:b/>
          <w:bCs/>
          <w:szCs w:val="22"/>
        </w:rPr>
        <w:t>Planning Proposal?</w:t>
      </w:r>
    </w:p>
    <w:p w:rsidR="008B4955" w:rsidRDefault="00C0165C" w:rsidP="00AA1E88">
      <w:pPr>
        <w:autoSpaceDE w:val="0"/>
        <w:autoSpaceDN w:val="0"/>
        <w:adjustRightInd w:val="0"/>
        <w:ind w:left="426"/>
        <w:jc w:val="both"/>
        <w:rPr>
          <w:rFonts w:cs="Arial"/>
          <w:szCs w:val="22"/>
        </w:rPr>
      </w:pPr>
      <w:r>
        <w:rPr>
          <w:rFonts w:cs="Arial"/>
          <w:szCs w:val="22"/>
        </w:rPr>
        <w:t xml:space="preserve">Yes. The Planning Proposal will </w:t>
      </w:r>
      <w:r w:rsidR="00F418CC">
        <w:rPr>
          <w:rFonts w:cs="Arial"/>
          <w:szCs w:val="22"/>
        </w:rPr>
        <w:t xml:space="preserve">contribute to the </w:t>
      </w:r>
      <w:r>
        <w:rPr>
          <w:rFonts w:cs="Arial"/>
          <w:szCs w:val="22"/>
        </w:rPr>
        <w:t>existing public infrastructure</w:t>
      </w:r>
      <w:r w:rsidR="00F418CC">
        <w:rPr>
          <w:rFonts w:cs="Arial"/>
          <w:szCs w:val="22"/>
        </w:rPr>
        <w:t xml:space="preserve"> through enabling the provision of an access road to the regional art Gallery</w:t>
      </w:r>
      <w:r>
        <w:rPr>
          <w:rFonts w:cs="Arial"/>
          <w:szCs w:val="22"/>
        </w:rPr>
        <w:t>.</w:t>
      </w:r>
    </w:p>
    <w:p w:rsidR="007B30A3" w:rsidRPr="00D840A9" w:rsidRDefault="007B30A3" w:rsidP="00D840A9">
      <w:pPr>
        <w:autoSpaceDE w:val="0"/>
        <w:autoSpaceDN w:val="0"/>
        <w:adjustRightInd w:val="0"/>
        <w:ind w:left="426"/>
        <w:rPr>
          <w:rFonts w:cs="Arial"/>
          <w:szCs w:val="22"/>
        </w:rPr>
      </w:pPr>
    </w:p>
    <w:p w:rsidR="00345F0A" w:rsidRDefault="00345F0A" w:rsidP="00345F0A">
      <w:pPr>
        <w:autoSpaceDE w:val="0"/>
        <w:autoSpaceDN w:val="0"/>
        <w:adjustRightInd w:val="0"/>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43B"/>
        <w:tblLook w:val="04A0" w:firstRow="1" w:lastRow="0" w:firstColumn="1" w:lastColumn="0" w:noHBand="0" w:noVBand="1"/>
      </w:tblPr>
      <w:tblGrid>
        <w:gridCol w:w="7371"/>
      </w:tblGrid>
      <w:tr w:rsidR="00345F0A" w:rsidRPr="00E67B99" w:rsidTr="00C8549D">
        <w:tc>
          <w:tcPr>
            <w:tcW w:w="7371" w:type="dxa"/>
            <w:shd w:val="clear" w:color="auto" w:fill="B9D43B"/>
          </w:tcPr>
          <w:p w:rsidR="00345F0A" w:rsidRPr="00743BA6" w:rsidRDefault="00345F0A" w:rsidP="008E7C2B">
            <w:pPr>
              <w:autoSpaceDE w:val="0"/>
              <w:autoSpaceDN w:val="0"/>
              <w:adjustRightInd w:val="0"/>
              <w:rPr>
                <w:rFonts w:cs="Arial"/>
                <w:b/>
                <w:color w:val="FFFFFF"/>
                <w:sz w:val="24"/>
              </w:rPr>
            </w:pPr>
            <w:r w:rsidRPr="00743BA6">
              <w:rPr>
                <w:rFonts w:cs="Arial"/>
                <w:b/>
                <w:color w:val="FFFFFF"/>
                <w:sz w:val="24"/>
              </w:rPr>
              <w:t>PART 4 – MAPPING</w:t>
            </w:r>
          </w:p>
        </w:tc>
      </w:tr>
    </w:tbl>
    <w:p w:rsidR="00345F0A" w:rsidRDefault="00345F0A" w:rsidP="00345F0A">
      <w:pPr>
        <w:autoSpaceDE w:val="0"/>
        <w:autoSpaceDN w:val="0"/>
        <w:adjustRightInd w:val="0"/>
        <w:rPr>
          <w:rFonts w:cs="Arial"/>
          <w:szCs w:val="22"/>
        </w:rPr>
      </w:pPr>
    </w:p>
    <w:p w:rsidR="00C8549D" w:rsidRDefault="00B27ADE" w:rsidP="00B27ADE">
      <w:pPr>
        <w:autoSpaceDE w:val="0"/>
        <w:autoSpaceDN w:val="0"/>
        <w:adjustRightInd w:val="0"/>
        <w:jc w:val="both"/>
        <w:rPr>
          <w:rFonts w:cs="Arial"/>
          <w:bCs/>
          <w:szCs w:val="22"/>
        </w:rPr>
      </w:pPr>
      <w:r>
        <w:rPr>
          <w:rFonts w:cs="Arial"/>
          <w:bCs/>
          <w:szCs w:val="22"/>
        </w:rPr>
        <w:t>Once the Development Application to create the three lot subdivision has been finalised, the cadastre will be updated and a new legal description for the subject land created.  These will be used to amend both the WLEP 2010 instrument and relevant map.</w:t>
      </w:r>
    </w:p>
    <w:p w:rsidR="00AA1E88" w:rsidRDefault="00AA1E88" w:rsidP="00AA1E88">
      <w:pPr>
        <w:autoSpaceDE w:val="0"/>
        <w:autoSpaceDN w:val="0"/>
        <w:adjustRightInd w:val="0"/>
        <w:jc w:val="both"/>
        <w:rPr>
          <w:rFonts w:cs="Arial"/>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755"/>
      </w:tblGrid>
      <w:tr w:rsidR="00AA1E88" w:rsidRPr="00E67B99" w:rsidTr="00AA1E88">
        <w:tc>
          <w:tcPr>
            <w:tcW w:w="4820" w:type="dxa"/>
            <w:shd w:val="clear" w:color="auto" w:fill="auto"/>
          </w:tcPr>
          <w:p w:rsidR="00AA1E88" w:rsidRPr="00E67B99" w:rsidRDefault="00AA1E88" w:rsidP="001760BD">
            <w:pPr>
              <w:autoSpaceDE w:val="0"/>
              <w:autoSpaceDN w:val="0"/>
              <w:adjustRightInd w:val="0"/>
              <w:rPr>
                <w:rFonts w:cs="Arial"/>
                <w:b/>
                <w:bCs/>
                <w:szCs w:val="22"/>
              </w:rPr>
            </w:pPr>
            <w:r>
              <w:rPr>
                <w:rFonts w:cs="Arial"/>
                <w:b/>
                <w:bCs/>
                <w:szCs w:val="22"/>
              </w:rPr>
              <w:t xml:space="preserve">Map to be Amended </w:t>
            </w:r>
          </w:p>
        </w:tc>
        <w:tc>
          <w:tcPr>
            <w:tcW w:w="4819" w:type="dxa"/>
            <w:shd w:val="clear" w:color="auto" w:fill="auto"/>
          </w:tcPr>
          <w:p w:rsidR="00AA1E88" w:rsidRPr="00E67B99" w:rsidRDefault="00AA1E88" w:rsidP="001760BD">
            <w:pPr>
              <w:autoSpaceDE w:val="0"/>
              <w:autoSpaceDN w:val="0"/>
              <w:adjustRightInd w:val="0"/>
              <w:rPr>
                <w:rFonts w:cs="Arial"/>
                <w:b/>
                <w:bCs/>
                <w:szCs w:val="22"/>
              </w:rPr>
            </w:pPr>
          </w:p>
        </w:tc>
      </w:tr>
      <w:tr w:rsidR="00AA1E88" w:rsidRPr="00E67B99" w:rsidTr="00AA1E88">
        <w:tc>
          <w:tcPr>
            <w:tcW w:w="4820" w:type="dxa"/>
            <w:shd w:val="clear" w:color="auto" w:fill="auto"/>
          </w:tcPr>
          <w:p w:rsidR="00AA1E88" w:rsidRPr="00835DD2" w:rsidRDefault="00AA1E88" w:rsidP="001760BD">
            <w:pPr>
              <w:autoSpaceDE w:val="0"/>
              <w:autoSpaceDN w:val="0"/>
              <w:adjustRightInd w:val="0"/>
              <w:rPr>
                <w:rFonts w:cs="Arial"/>
                <w:bCs/>
                <w:szCs w:val="22"/>
              </w:rPr>
            </w:pPr>
            <w:r w:rsidRPr="00835DD2">
              <w:rPr>
                <w:rFonts w:cs="Arial"/>
                <w:bCs/>
                <w:szCs w:val="22"/>
              </w:rPr>
              <w:t xml:space="preserve">Land Reclassification (Part Lots) Map </w:t>
            </w:r>
          </w:p>
        </w:tc>
        <w:tc>
          <w:tcPr>
            <w:tcW w:w="4819" w:type="dxa"/>
            <w:shd w:val="clear" w:color="auto" w:fill="auto"/>
          </w:tcPr>
          <w:p w:rsidR="00AA1E88" w:rsidRPr="00835DD2" w:rsidRDefault="00AA1E88" w:rsidP="001760BD">
            <w:pPr>
              <w:autoSpaceDE w:val="0"/>
              <w:autoSpaceDN w:val="0"/>
              <w:adjustRightInd w:val="0"/>
              <w:rPr>
                <w:rFonts w:cs="Arial"/>
                <w:bCs/>
                <w:szCs w:val="22"/>
              </w:rPr>
            </w:pPr>
            <w:r w:rsidRPr="00835DD2">
              <w:rPr>
                <w:rFonts w:cs="Arial"/>
                <w:bCs/>
                <w:szCs w:val="22"/>
              </w:rPr>
              <w:t xml:space="preserve">Sheet RPL_007A </w:t>
            </w:r>
          </w:p>
        </w:tc>
      </w:tr>
    </w:tbl>
    <w:p w:rsidR="00AA1E88" w:rsidRDefault="00AA1E88" w:rsidP="00AA1E88">
      <w:pPr>
        <w:autoSpaceDE w:val="0"/>
        <w:autoSpaceDN w:val="0"/>
        <w:adjustRightInd w:val="0"/>
        <w:rPr>
          <w:rFonts w:cs="Arial"/>
          <w:b/>
          <w:bCs/>
          <w:szCs w:val="22"/>
        </w:rPr>
      </w:pPr>
    </w:p>
    <w:p w:rsidR="007643E4" w:rsidRPr="0031375D" w:rsidRDefault="007643E4" w:rsidP="007643E4">
      <w:pPr>
        <w:autoSpaceDE w:val="0"/>
        <w:autoSpaceDN w:val="0"/>
        <w:adjustRightInd w:val="0"/>
        <w:rPr>
          <w:rFonts w:cs="Arial"/>
          <w:b/>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43B"/>
        <w:tblLook w:val="04A0" w:firstRow="1" w:lastRow="0" w:firstColumn="1" w:lastColumn="0" w:noHBand="0" w:noVBand="1"/>
      </w:tblPr>
      <w:tblGrid>
        <w:gridCol w:w="9520"/>
      </w:tblGrid>
      <w:tr w:rsidR="007643E4" w:rsidRPr="00E67B99" w:rsidTr="0025096A">
        <w:tc>
          <w:tcPr>
            <w:tcW w:w="9639" w:type="dxa"/>
            <w:shd w:val="clear" w:color="auto" w:fill="B9D43B"/>
          </w:tcPr>
          <w:p w:rsidR="007643E4" w:rsidRPr="00743BA6" w:rsidRDefault="007643E4" w:rsidP="0025096A">
            <w:pPr>
              <w:autoSpaceDE w:val="0"/>
              <w:autoSpaceDN w:val="0"/>
              <w:adjustRightInd w:val="0"/>
              <w:rPr>
                <w:rFonts w:cs="Arial"/>
                <w:b/>
                <w:color w:val="FFFFFF"/>
                <w:sz w:val="24"/>
              </w:rPr>
            </w:pPr>
            <w:r w:rsidRPr="00743BA6">
              <w:rPr>
                <w:rFonts w:cs="Arial"/>
                <w:b/>
                <w:color w:val="FFFFFF"/>
                <w:sz w:val="24"/>
              </w:rPr>
              <w:t>PART 5</w:t>
            </w:r>
            <w:r>
              <w:rPr>
                <w:rFonts w:cs="Arial"/>
                <w:b/>
                <w:color w:val="FFFFFF"/>
                <w:sz w:val="24"/>
              </w:rPr>
              <w:t>A</w:t>
            </w:r>
            <w:r w:rsidRPr="00743BA6">
              <w:rPr>
                <w:rFonts w:cs="Arial"/>
                <w:b/>
                <w:color w:val="FFFFFF"/>
                <w:sz w:val="24"/>
              </w:rPr>
              <w:t xml:space="preserve"> – </w:t>
            </w:r>
            <w:r>
              <w:rPr>
                <w:rFonts w:cs="Arial"/>
                <w:b/>
                <w:color w:val="FFFFFF"/>
                <w:sz w:val="24"/>
              </w:rPr>
              <w:t xml:space="preserve">AGENCY REFERRALS </w:t>
            </w:r>
          </w:p>
        </w:tc>
      </w:tr>
    </w:tbl>
    <w:p w:rsidR="007643E4" w:rsidRDefault="007643E4" w:rsidP="007643E4">
      <w:pPr>
        <w:autoSpaceDE w:val="0"/>
        <w:autoSpaceDN w:val="0"/>
        <w:adjustRightInd w:val="0"/>
        <w:rPr>
          <w:rFonts w:cs="Arial"/>
          <w:szCs w:val="22"/>
        </w:rPr>
      </w:pPr>
    </w:p>
    <w:p w:rsidR="006E7117" w:rsidRDefault="007643E4" w:rsidP="007643E4">
      <w:pPr>
        <w:autoSpaceDE w:val="0"/>
        <w:autoSpaceDN w:val="0"/>
        <w:adjustRightInd w:val="0"/>
        <w:jc w:val="both"/>
        <w:rPr>
          <w:rFonts w:cs="Arial"/>
          <w:szCs w:val="22"/>
        </w:rPr>
      </w:pPr>
      <w:r>
        <w:rPr>
          <w:rFonts w:cs="Arial"/>
          <w:szCs w:val="22"/>
        </w:rPr>
        <w:t xml:space="preserve">Agency referrals will occur as directed in the Gateway Determination.  </w:t>
      </w:r>
      <w:r w:rsidR="00702D77">
        <w:rPr>
          <w:rFonts w:cs="Arial"/>
          <w:szCs w:val="22"/>
        </w:rPr>
        <w:t xml:space="preserve">However, </w:t>
      </w:r>
      <w:r w:rsidR="00B27ADE">
        <w:rPr>
          <w:rFonts w:cs="Arial"/>
          <w:szCs w:val="22"/>
        </w:rPr>
        <w:t xml:space="preserve">knowing that Council will be required to refer the Planning Proposal to Water NSW, and the strong likelihood that referral will also be required to the NSW Rural Fire Service and </w:t>
      </w:r>
      <w:r w:rsidR="00702D77">
        <w:rPr>
          <w:rFonts w:cs="Arial"/>
          <w:szCs w:val="22"/>
        </w:rPr>
        <w:t>to</w:t>
      </w:r>
      <w:r w:rsidR="00703CD1">
        <w:rPr>
          <w:rFonts w:cs="Arial"/>
          <w:szCs w:val="22"/>
        </w:rPr>
        <w:t xml:space="preserve"> the Department of Premier and Cabinet (Heritage), </w:t>
      </w:r>
      <w:r w:rsidR="0056693F">
        <w:rPr>
          <w:rFonts w:cs="Arial"/>
          <w:szCs w:val="22"/>
        </w:rPr>
        <w:t>the process of referring the Planning Proposal to these agencies has been initiated.</w:t>
      </w:r>
    </w:p>
    <w:p w:rsidR="007643E4" w:rsidRDefault="007643E4" w:rsidP="007643E4">
      <w:pPr>
        <w:autoSpaceDE w:val="0"/>
        <w:autoSpaceDN w:val="0"/>
        <w:adjustRightInd w:val="0"/>
        <w:jc w:val="both"/>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43B"/>
        <w:tblLook w:val="04A0" w:firstRow="1" w:lastRow="0" w:firstColumn="1" w:lastColumn="0" w:noHBand="0" w:noVBand="1"/>
      </w:tblPr>
      <w:tblGrid>
        <w:gridCol w:w="9520"/>
      </w:tblGrid>
      <w:tr w:rsidR="007643E4" w:rsidRPr="00E67B99" w:rsidTr="0025096A">
        <w:tc>
          <w:tcPr>
            <w:tcW w:w="9639" w:type="dxa"/>
            <w:shd w:val="clear" w:color="auto" w:fill="B9D43B"/>
          </w:tcPr>
          <w:p w:rsidR="007643E4" w:rsidRPr="00743BA6" w:rsidRDefault="007643E4" w:rsidP="0025096A">
            <w:pPr>
              <w:autoSpaceDE w:val="0"/>
              <w:autoSpaceDN w:val="0"/>
              <w:adjustRightInd w:val="0"/>
              <w:rPr>
                <w:rFonts w:cs="Arial"/>
                <w:b/>
                <w:color w:val="FFFFFF"/>
                <w:sz w:val="24"/>
              </w:rPr>
            </w:pPr>
            <w:r w:rsidRPr="00743BA6">
              <w:rPr>
                <w:rFonts w:cs="Arial"/>
                <w:b/>
                <w:color w:val="FFFFFF"/>
                <w:sz w:val="24"/>
              </w:rPr>
              <w:t>PART 5</w:t>
            </w:r>
            <w:r>
              <w:rPr>
                <w:rFonts w:cs="Arial"/>
                <w:b/>
                <w:color w:val="FFFFFF"/>
                <w:sz w:val="24"/>
              </w:rPr>
              <w:t>B</w:t>
            </w:r>
            <w:r w:rsidRPr="00743BA6">
              <w:rPr>
                <w:rFonts w:cs="Arial"/>
                <w:b/>
                <w:color w:val="FFFFFF"/>
                <w:sz w:val="24"/>
              </w:rPr>
              <w:t xml:space="preserve"> – </w:t>
            </w:r>
            <w:r>
              <w:rPr>
                <w:rFonts w:cs="Arial"/>
                <w:b/>
                <w:color w:val="FFFFFF"/>
                <w:sz w:val="24"/>
              </w:rPr>
              <w:t xml:space="preserve">COMMUNITY CONSULTATION </w:t>
            </w:r>
          </w:p>
        </w:tc>
      </w:tr>
    </w:tbl>
    <w:p w:rsidR="007643E4" w:rsidRDefault="007643E4" w:rsidP="007643E4">
      <w:pPr>
        <w:autoSpaceDE w:val="0"/>
        <w:autoSpaceDN w:val="0"/>
        <w:adjustRightInd w:val="0"/>
        <w:rPr>
          <w:rFonts w:cs="Arial"/>
          <w:szCs w:val="22"/>
        </w:rPr>
      </w:pPr>
    </w:p>
    <w:p w:rsidR="00B27ADE" w:rsidRDefault="007643E4" w:rsidP="007643E4">
      <w:pPr>
        <w:autoSpaceDE w:val="0"/>
        <w:autoSpaceDN w:val="0"/>
        <w:adjustRightInd w:val="0"/>
        <w:jc w:val="both"/>
        <w:rPr>
          <w:rFonts w:cs="Arial"/>
          <w:szCs w:val="22"/>
        </w:rPr>
      </w:pPr>
      <w:r>
        <w:rPr>
          <w:rFonts w:cs="Arial"/>
          <w:szCs w:val="22"/>
        </w:rPr>
        <w:t>Community consultation will occur as directed in the Gateway Determination.  Council normally provide</w:t>
      </w:r>
      <w:r w:rsidR="000169DC">
        <w:rPr>
          <w:rFonts w:cs="Arial"/>
          <w:szCs w:val="22"/>
        </w:rPr>
        <w:t>s</w:t>
      </w:r>
      <w:r>
        <w:rPr>
          <w:rFonts w:cs="Arial"/>
          <w:szCs w:val="22"/>
        </w:rPr>
        <w:t xml:space="preserve"> 30-31 days of public exhibition</w:t>
      </w:r>
      <w:r w:rsidR="00B27ADE">
        <w:rPr>
          <w:rFonts w:cs="Arial"/>
          <w:szCs w:val="22"/>
        </w:rPr>
        <w:t xml:space="preserve">, however depending on the timing of the Gateway Referral, a longer exhibition period may be </w:t>
      </w:r>
      <w:r w:rsidR="0056693F">
        <w:rPr>
          <w:rFonts w:cs="Arial"/>
          <w:szCs w:val="22"/>
        </w:rPr>
        <w:t>provided</w:t>
      </w:r>
      <w:r w:rsidR="00B27ADE">
        <w:rPr>
          <w:rFonts w:cs="Arial"/>
          <w:szCs w:val="22"/>
        </w:rPr>
        <w:t xml:space="preserve">.  </w:t>
      </w:r>
    </w:p>
    <w:p w:rsidR="00B27ADE" w:rsidRDefault="00B27ADE" w:rsidP="007643E4">
      <w:pPr>
        <w:autoSpaceDE w:val="0"/>
        <w:autoSpaceDN w:val="0"/>
        <w:adjustRightInd w:val="0"/>
        <w:jc w:val="both"/>
        <w:rPr>
          <w:rFonts w:cs="Arial"/>
          <w:szCs w:val="22"/>
        </w:rPr>
      </w:pPr>
    </w:p>
    <w:p w:rsidR="00B27ADE" w:rsidRDefault="00B27ADE" w:rsidP="00B27ADE">
      <w:pPr>
        <w:autoSpaceDE w:val="0"/>
        <w:autoSpaceDN w:val="0"/>
        <w:adjustRightInd w:val="0"/>
        <w:jc w:val="both"/>
        <w:rPr>
          <w:rFonts w:cs="Arial"/>
          <w:szCs w:val="22"/>
        </w:rPr>
      </w:pPr>
      <w:r>
        <w:rPr>
          <w:rFonts w:cs="Arial"/>
          <w:szCs w:val="22"/>
        </w:rPr>
        <w:t xml:space="preserve">The public exhibition will include notification by letter/email to affected and adjoining property owners and weekly advertising in the Southern Highland News for the duration of the exhibition period. The Planning Proposal will also be listed on Council’s What’s On Exhibition page and notification of the exhibition will included in Council E-Newsletters sent to over 3,500 recipients. </w:t>
      </w:r>
    </w:p>
    <w:p w:rsidR="00B27ADE" w:rsidRDefault="00B27ADE" w:rsidP="00B27ADE">
      <w:pPr>
        <w:autoSpaceDE w:val="0"/>
        <w:autoSpaceDN w:val="0"/>
        <w:adjustRightInd w:val="0"/>
        <w:jc w:val="both"/>
        <w:rPr>
          <w:rFonts w:cs="Arial"/>
          <w:szCs w:val="22"/>
        </w:rPr>
      </w:pPr>
    </w:p>
    <w:p w:rsidR="00B27ADE" w:rsidRDefault="00B27ADE" w:rsidP="00B27ADE">
      <w:pPr>
        <w:autoSpaceDE w:val="0"/>
        <w:autoSpaceDN w:val="0"/>
        <w:adjustRightInd w:val="0"/>
        <w:jc w:val="both"/>
        <w:rPr>
          <w:rFonts w:cs="Arial"/>
          <w:szCs w:val="22"/>
        </w:rPr>
      </w:pPr>
      <w:r>
        <w:rPr>
          <w:rFonts w:cs="Arial"/>
          <w:szCs w:val="22"/>
        </w:rPr>
        <w:t xml:space="preserve">The principal place of public exhibition is the Customer Service Counter at the Civic Centre, 68 Elizabeth Street, Moss Vale, NSW 2577 and the Planning Proposal is also available for view on Council’s website and at all relevant libraries including Council’s Rural Outreach &amp; Delivery Service (ROADS) Mobile Library. </w:t>
      </w:r>
    </w:p>
    <w:p w:rsidR="00B27ADE" w:rsidRDefault="00B27ADE">
      <w:pPr>
        <w:autoSpaceDE w:val="0"/>
        <w:autoSpaceDN w:val="0"/>
        <w:adjustRightInd w:val="0"/>
        <w:jc w:val="both"/>
        <w:rPr>
          <w:rFonts w:cs="Arial"/>
          <w:szCs w:val="22"/>
        </w:rPr>
      </w:pPr>
    </w:p>
    <w:p w:rsidR="00B27ADE" w:rsidRDefault="00B27ADE" w:rsidP="007643E4">
      <w:pPr>
        <w:autoSpaceDE w:val="0"/>
        <w:autoSpaceDN w:val="0"/>
        <w:adjustRightInd w:val="0"/>
        <w:jc w:val="both"/>
        <w:rPr>
          <w:rFonts w:cs="Arial"/>
          <w:szCs w:val="22"/>
        </w:rPr>
      </w:pPr>
      <w:r>
        <w:rPr>
          <w:rFonts w:cs="Arial"/>
          <w:szCs w:val="22"/>
        </w:rPr>
        <w:t xml:space="preserve">It is also noted that a Public Hearing will be required as directed under </w:t>
      </w:r>
      <w:r w:rsidRPr="00FD1096">
        <w:rPr>
          <w:rFonts w:cs="Arial"/>
          <w:i/>
        </w:rPr>
        <w:t>s57 of the Environmental Planning &amp; Assessment Act 1979</w:t>
      </w:r>
      <w:r>
        <w:rPr>
          <w:rFonts w:cs="Arial"/>
        </w:rPr>
        <w:t xml:space="preserve"> and </w:t>
      </w:r>
      <w:r w:rsidRPr="00E34263">
        <w:rPr>
          <w:rFonts w:cs="Arial"/>
          <w:i/>
        </w:rPr>
        <w:t>s29 of the Local Government Act 1993</w:t>
      </w:r>
      <w:r w:rsidRPr="00E34263">
        <w:rPr>
          <w:rFonts w:cs="Arial"/>
        </w:rPr>
        <w:t xml:space="preserve"> and </w:t>
      </w:r>
      <w:r>
        <w:rPr>
          <w:rFonts w:cs="Arial"/>
        </w:rPr>
        <w:t xml:space="preserve">must be held no earlier than </w:t>
      </w:r>
      <w:r w:rsidRPr="00E34263">
        <w:rPr>
          <w:rFonts w:cs="Arial"/>
        </w:rPr>
        <w:t xml:space="preserve">21 days after completion of the public exhibition of the Planning Proposal. </w:t>
      </w:r>
      <w:r>
        <w:rPr>
          <w:rFonts w:cs="Arial"/>
        </w:rPr>
        <w:t xml:space="preserve"> It is noted that t</w:t>
      </w:r>
      <w:r w:rsidRPr="00E34263">
        <w:rPr>
          <w:rFonts w:cs="Arial"/>
        </w:rPr>
        <w:t>he Public Hearing is chaired by an independent facilitator who then submits a report to Council identifying</w:t>
      </w:r>
      <w:r>
        <w:rPr>
          <w:rFonts w:cs="Arial"/>
        </w:rPr>
        <w:t xml:space="preserve"> any</w:t>
      </w:r>
      <w:r w:rsidRPr="00E34263">
        <w:rPr>
          <w:rFonts w:cs="Arial"/>
        </w:rPr>
        <w:t xml:space="preserve"> issues raised.</w:t>
      </w:r>
      <w:r>
        <w:rPr>
          <w:rFonts w:cs="Arial"/>
          <w:szCs w:val="22"/>
        </w:rPr>
        <w:t xml:space="preserve"> </w:t>
      </w:r>
    </w:p>
    <w:p w:rsidR="00B27ADE" w:rsidRDefault="00B27ADE" w:rsidP="007643E4">
      <w:pPr>
        <w:autoSpaceDE w:val="0"/>
        <w:autoSpaceDN w:val="0"/>
        <w:adjustRightInd w:val="0"/>
        <w:jc w:val="both"/>
        <w:rPr>
          <w:rFonts w:cs="Arial"/>
          <w:szCs w:val="22"/>
        </w:rPr>
      </w:pPr>
    </w:p>
    <w:p w:rsidR="007643E4" w:rsidRDefault="007643E4" w:rsidP="007643E4">
      <w:pPr>
        <w:autoSpaceDE w:val="0"/>
        <w:autoSpaceDN w:val="0"/>
        <w:adjustRightInd w:val="0"/>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43B"/>
        <w:tblLook w:val="04A0" w:firstRow="1" w:lastRow="0" w:firstColumn="1" w:lastColumn="0" w:noHBand="0" w:noVBand="1"/>
      </w:tblPr>
      <w:tblGrid>
        <w:gridCol w:w="9520"/>
      </w:tblGrid>
      <w:tr w:rsidR="007643E4" w:rsidRPr="00E67B99" w:rsidTr="0025096A">
        <w:tc>
          <w:tcPr>
            <w:tcW w:w="9639" w:type="dxa"/>
            <w:shd w:val="clear" w:color="auto" w:fill="B9D43B"/>
          </w:tcPr>
          <w:p w:rsidR="007643E4" w:rsidRPr="00743BA6" w:rsidRDefault="007643E4" w:rsidP="0025096A">
            <w:pPr>
              <w:autoSpaceDE w:val="0"/>
              <w:autoSpaceDN w:val="0"/>
              <w:adjustRightInd w:val="0"/>
              <w:rPr>
                <w:rFonts w:cs="Arial"/>
                <w:b/>
                <w:color w:val="FFFFFF"/>
                <w:sz w:val="24"/>
              </w:rPr>
            </w:pPr>
            <w:r w:rsidRPr="00743BA6">
              <w:rPr>
                <w:rFonts w:cs="Arial"/>
                <w:b/>
                <w:color w:val="FFFFFF"/>
                <w:sz w:val="24"/>
              </w:rPr>
              <w:t>PART 6 – TIMELINE</w:t>
            </w:r>
          </w:p>
        </w:tc>
      </w:tr>
    </w:tbl>
    <w:p w:rsidR="007643E4" w:rsidRDefault="007643E4" w:rsidP="007643E4">
      <w:pPr>
        <w:autoSpaceDE w:val="0"/>
        <w:autoSpaceDN w:val="0"/>
        <w:adjustRightInd w:val="0"/>
        <w:rPr>
          <w:rFonts w:cs="Arial"/>
          <w:szCs w:val="22"/>
        </w:rPr>
      </w:pPr>
    </w:p>
    <w:p w:rsidR="007643E4" w:rsidRDefault="00FD784C" w:rsidP="007643E4">
      <w:pPr>
        <w:autoSpaceDE w:val="0"/>
        <w:autoSpaceDN w:val="0"/>
        <w:adjustRightInd w:val="0"/>
        <w:jc w:val="both"/>
        <w:rPr>
          <w:rFonts w:cs="Arial"/>
          <w:bCs/>
          <w:szCs w:val="22"/>
        </w:rPr>
      </w:pPr>
      <w:r>
        <w:rPr>
          <w:rFonts w:cs="Arial"/>
          <w:bCs/>
          <w:szCs w:val="22"/>
        </w:rPr>
        <w:t xml:space="preserve">The following table indicates a likely timeline showing </w:t>
      </w:r>
      <w:r w:rsidR="007643E4" w:rsidRPr="0090445E">
        <w:rPr>
          <w:rFonts w:cs="Arial"/>
          <w:bCs/>
          <w:szCs w:val="22"/>
        </w:rPr>
        <w:t>key milestones</w:t>
      </w:r>
      <w:r w:rsidR="007643E4">
        <w:rPr>
          <w:rFonts w:cs="Arial"/>
          <w:bCs/>
          <w:szCs w:val="22"/>
        </w:rPr>
        <w:t xml:space="preserve">.  </w:t>
      </w:r>
    </w:p>
    <w:p w:rsidR="007643E4" w:rsidRDefault="007643E4" w:rsidP="007643E4">
      <w:pPr>
        <w:autoSpaceDE w:val="0"/>
        <w:autoSpaceDN w:val="0"/>
        <w:adjustRightInd w:val="0"/>
        <w:jc w:val="both"/>
        <w:rPr>
          <w:rFonts w:cs="Arial"/>
          <w:b/>
          <w:bCs/>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6"/>
        <w:gridCol w:w="2532"/>
      </w:tblGrid>
      <w:tr w:rsidR="007643E4" w:rsidRPr="00FD784C" w:rsidTr="0070173B">
        <w:tc>
          <w:tcPr>
            <w:tcW w:w="7196" w:type="dxa"/>
            <w:shd w:val="clear" w:color="auto" w:fill="FFFFFF"/>
          </w:tcPr>
          <w:p w:rsidR="007643E4" w:rsidRPr="00FD784C" w:rsidRDefault="007643E4" w:rsidP="0025096A">
            <w:pPr>
              <w:autoSpaceDE w:val="0"/>
              <w:autoSpaceDN w:val="0"/>
              <w:adjustRightInd w:val="0"/>
              <w:rPr>
                <w:rFonts w:cs="Arial"/>
                <w:b/>
                <w:bCs/>
              </w:rPr>
            </w:pPr>
            <w:r w:rsidRPr="00FD784C">
              <w:rPr>
                <w:rFonts w:cs="Arial"/>
                <w:b/>
                <w:bCs/>
              </w:rPr>
              <w:t>MILESTONE</w:t>
            </w:r>
          </w:p>
        </w:tc>
        <w:tc>
          <w:tcPr>
            <w:tcW w:w="2551" w:type="dxa"/>
            <w:shd w:val="clear" w:color="auto" w:fill="FFFFFF"/>
          </w:tcPr>
          <w:p w:rsidR="007643E4" w:rsidRPr="00FD784C" w:rsidRDefault="007643E4" w:rsidP="0025096A">
            <w:pPr>
              <w:autoSpaceDE w:val="0"/>
              <w:autoSpaceDN w:val="0"/>
              <w:adjustRightInd w:val="0"/>
              <w:rPr>
                <w:rFonts w:cs="Arial"/>
                <w:b/>
                <w:bCs/>
              </w:rPr>
            </w:pPr>
            <w:r w:rsidRPr="00FD784C">
              <w:rPr>
                <w:rFonts w:cs="Arial"/>
                <w:b/>
                <w:bCs/>
              </w:rPr>
              <w:t>INDICATIVE DATE</w:t>
            </w:r>
          </w:p>
        </w:tc>
      </w:tr>
      <w:tr w:rsidR="007643E4" w:rsidRPr="00FD784C" w:rsidTr="0070173B">
        <w:tc>
          <w:tcPr>
            <w:tcW w:w="7196" w:type="dxa"/>
          </w:tcPr>
          <w:p w:rsidR="007643E4" w:rsidRPr="00FD784C" w:rsidRDefault="007643E4" w:rsidP="0025096A">
            <w:pPr>
              <w:autoSpaceDE w:val="0"/>
              <w:autoSpaceDN w:val="0"/>
              <w:adjustRightInd w:val="0"/>
              <w:rPr>
                <w:rFonts w:cs="Arial"/>
                <w:bCs/>
                <w:szCs w:val="22"/>
              </w:rPr>
            </w:pPr>
            <w:r w:rsidRPr="00FD784C">
              <w:rPr>
                <w:rFonts w:cs="Arial"/>
                <w:szCs w:val="22"/>
              </w:rPr>
              <w:t>Gateway Determination</w:t>
            </w:r>
          </w:p>
        </w:tc>
        <w:tc>
          <w:tcPr>
            <w:tcW w:w="2551" w:type="dxa"/>
          </w:tcPr>
          <w:p w:rsidR="007643E4" w:rsidRPr="00FD784C" w:rsidRDefault="008B3987" w:rsidP="008B3987">
            <w:pPr>
              <w:autoSpaceDE w:val="0"/>
              <w:autoSpaceDN w:val="0"/>
              <w:adjustRightInd w:val="0"/>
              <w:rPr>
                <w:rFonts w:cs="Arial"/>
                <w:bCs/>
                <w:szCs w:val="22"/>
              </w:rPr>
            </w:pPr>
            <w:r>
              <w:rPr>
                <w:rFonts w:cs="Arial"/>
                <w:bCs/>
                <w:szCs w:val="22"/>
              </w:rPr>
              <w:t>January</w:t>
            </w:r>
            <w:r w:rsidR="00FD784C" w:rsidRPr="00FD784C">
              <w:rPr>
                <w:rFonts w:cs="Arial"/>
                <w:bCs/>
                <w:szCs w:val="22"/>
              </w:rPr>
              <w:t xml:space="preserve"> 20</w:t>
            </w:r>
            <w:r>
              <w:rPr>
                <w:rFonts w:cs="Arial"/>
                <w:bCs/>
                <w:szCs w:val="22"/>
              </w:rPr>
              <w:t>20</w:t>
            </w:r>
          </w:p>
        </w:tc>
      </w:tr>
      <w:tr w:rsidR="007643E4" w:rsidRPr="00FD784C" w:rsidTr="0070173B">
        <w:tc>
          <w:tcPr>
            <w:tcW w:w="7196" w:type="dxa"/>
          </w:tcPr>
          <w:p w:rsidR="007643E4" w:rsidRPr="00FD784C" w:rsidRDefault="007643E4" w:rsidP="0025096A">
            <w:pPr>
              <w:autoSpaceDE w:val="0"/>
              <w:autoSpaceDN w:val="0"/>
              <w:adjustRightInd w:val="0"/>
              <w:rPr>
                <w:rFonts w:cs="Arial"/>
                <w:szCs w:val="22"/>
              </w:rPr>
            </w:pPr>
            <w:r w:rsidRPr="00FD784C">
              <w:rPr>
                <w:rFonts w:cs="Arial"/>
                <w:szCs w:val="22"/>
              </w:rPr>
              <w:t xml:space="preserve">Agency Consultation </w:t>
            </w:r>
          </w:p>
        </w:tc>
        <w:tc>
          <w:tcPr>
            <w:tcW w:w="2551" w:type="dxa"/>
          </w:tcPr>
          <w:p w:rsidR="007643E4" w:rsidRPr="00FD784C" w:rsidRDefault="000F7AFF" w:rsidP="008B3987">
            <w:pPr>
              <w:autoSpaceDE w:val="0"/>
              <w:autoSpaceDN w:val="0"/>
              <w:adjustRightInd w:val="0"/>
              <w:rPr>
                <w:rFonts w:cs="Arial"/>
                <w:bCs/>
                <w:szCs w:val="22"/>
              </w:rPr>
            </w:pPr>
            <w:r>
              <w:rPr>
                <w:rFonts w:cs="Arial"/>
                <w:bCs/>
                <w:szCs w:val="22"/>
              </w:rPr>
              <w:t>January</w:t>
            </w:r>
            <w:r w:rsidR="008B3987">
              <w:rPr>
                <w:rFonts w:cs="Arial"/>
                <w:bCs/>
                <w:szCs w:val="22"/>
              </w:rPr>
              <w:t xml:space="preserve"> 2020</w:t>
            </w:r>
          </w:p>
        </w:tc>
      </w:tr>
      <w:tr w:rsidR="007643E4" w:rsidRPr="00FD784C" w:rsidTr="0070173B">
        <w:tc>
          <w:tcPr>
            <w:tcW w:w="7196" w:type="dxa"/>
          </w:tcPr>
          <w:p w:rsidR="007643E4" w:rsidRPr="00FD784C" w:rsidRDefault="007643E4" w:rsidP="0025096A">
            <w:pPr>
              <w:autoSpaceDE w:val="0"/>
              <w:autoSpaceDN w:val="0"/>
              <w:adjustRightInd w:val="0"/>
              <w:rPr>
                <w:rFonts w:cs="Arial"/>
                <w:szCs w:val="22"/>
              </w:rPr>
            </w:pPr>
            <w:r w:rsidRPr="00FD784C">
              <w:rPr>
                <w:rFonts w:cs="Arial"/>
                <w:szCs w:val="22"/>
              </w:rPr>
              <w:t>Public Exhibition</w:t>
            </w:r>
          </w:p>
        </w:tc>
        <w:tc>
          <w:tcPr>
            <w:tcW w:w="2551" w:type="dxa"/>
          </w:tcPr>
          <w:p w:rsidR="007643E4" w:rsidRPr="00FD784C" w:rsidRDefault="000F7AFF" w:rsidP="00F72E56">
            <w:pPr>
              <w:autoSpaceDE w:val="0"/>
              <w:autoSpaceDN w:val="0"/>
              <w:adjustRightInd w:val="0"/>
              <w:rPr>
                <w:rFonts w:cs="Arial"/>
                <w:bCs/>
                <w:szCs w:val="22"/>
              </w:rPr>
            </w:pPr>
            <w:r>
              <w:rPr>
                <w:rFonts w:cs="Arial"/>
                <w:bCs/>
                <w:szCs w:val="22"/>
              </w:rPr>
              <w:t>February</w:t>
            </w:r>
            <w:r w:rsidR="008B3987">
              <w:rPr>
                <w:rFonts w:cs="Arial"/>
                <w:bCs/>
                <w:szCs w:val="22"/>
              </w:rPr>
              <w:t xml:space="preserve"> 2020</w:t>
            </w:r>
          </w:p>
        </w:tc>
      </w:tr>
      <w:tr w:rsidR="00B27ADE" w:rsidRPr="00FD784C" w:rsidTr="0070173B">
        <w:tc>
          <w:tcPr>
            <w:tcW w:w="7196" w:type="dxa"/>
          </w:tcPr>
          <w:p w:rsidR="00B27ADE" w:rsidRPr="00FD784C" w:rsidRDefault="00B27ADE" w:rsidP="00B27ADE">
            <w:pPr>
              <w:autoSpaceDE w:val="0"/>
              <w:autoSpaceDN w:val="0"/>
              <w:adjustRightInd w:val="0"/>
              <w:rPr>
                <w:rFonts w:cs="Arial"/>
                <w:szCs w:val="22"/>
              </w:rPr>
            </w:pPr>
            <w:r>
              <w:rPr>
                <w:rFonts w:cs="Arial"/>
                <w:szCs w:val="22"/>
              </w:rPr>
              <w:t>Public Hearing</w:t>
            </w:r>
          </w:p>
        </w:tc>
        <w:tc>
          <w:tcPr>
            <w:tcW w:w="2551" w:type="dxa"/>
          </w:tcPr>
          <w:p w:rsidR="00B27ADE" w:rsidRPr="00FD784C" w:rsidRDefault="000F7AFF" w:rsidP="008B3987">
            <w:pPr>
              <w:autoSpaceDE w:val="0"/>
              <w:autoSpaceDN w:val="0"/>
              <w:adjustRightInd w:val="0"/>
              <w:rPr>
                <w:rFonts w:cs="Arial"/>
                <w:bCs/>
                <w:szCs w:val="22"/>
              </w:rPr>
            </w:pPr>
            <w:r>
              <w:rPr>
                <w:rFonts w:cs="Arial"/>
                <w:bCs/>
                <w:szCs w:val="22"/>
              </w:rPr>
              <w:t>March</w:t>
            </w:r>
            <w:r w:rsidR="00E15740">
              <w:rPr>
                <w:rFonts w:cs="Arial"/>
                <w:bCs/>
                <w:szCs w:val="22"/>
              </w:rPr>
              <w:t xml:space="preserve"> 2020</w:t>
            </w:r>
          </w:p>
        </w:tc>
      </w:tr>
      <w:tr w:rsidR="007643E4" w:rsidRPr="00FD784C" w:rsidTr="0070173B">
        <w:tc>
          <w:tcPr>
            <w:tcW w:w="7196" w:type="dxa"/>
          </w:tcPr>
          <w:p w:rsidR="007643E4" w:rsidRPr="00FD784C" w:rsidRDefault="007643E4" w:rsidP="0070173B">
            <w:pPr>
              <w:autoSpaceDE w:val="0"/>
              <w:autoSpaceDN w:val="0"/>
              <w:adjustRightInd w:val="0"/>
              <w:rPr>
                <w:rFonts w:cs="Arial"/>
                <w:szCs w:val="22"/>
              </w:rPr>
            </w:pPr>
            <w:r w:rsidRPr="00FD784C">
              <w:rPr>
                <w:rFonts w:cs="Arial"/>
                <w:szCs w:val="22"/>
              </w:rPr>
              <w:t>Report to Council on exhibition of Planning Proposal</w:t>
            </w:r>
            <w:r w:rsidR="004C1670">
              <w:rPr>
                <w:rFonts w:cs="Arial"/>
                <w:szCs w:val="22"/>
              </w:rPr>
              <w:t xml:space="preserve"> &amp; Public Hearing</w:t>
            </w:r>
          </w:p>
        </w:tc>
        <w:tc>
          <w:tcPr>
            <w:tcW w:w="2551" w:type="dxa"/>
          </w:tcPr>
          <w:p w:rsidR="00FD784C" w:rsidRPr="00FD784C" w:rsidRDefault="000F7AFF" w:rsidP="0025096A">
            <w:pPr>
              <w:autoSpaceDE w:val="0"/>
              <w:autoSpaceDN w:val="0"/>
              <w:adjustRightInd w:val="0"/>
              <w:rPr>
                <w:rFonts w:cs="Arial"/>
                <w:bCs/>
                <w:szCs w:val="22"/>
              </w:rPr>
            </w:pPr>
            <w:r>
              <w:rPr>
                <w:rFonts w:cs="Arial"/>
                <w:bCs/>
                <w:szCs w:val="22"/>
              </w:rPr>
              <w:t>April</w:t>
            </w:r>
            <w:r w:rsidR="008B3987">
              <w:rPr>
                <w:rFonts w:cs="Arial"/>
                <w:bCs/>
                <w:szCs w:val="22"/>
              </w:rPr>
              <w:t xml:space="preserve"> </w:t>
            </w:r>
            <w:r w:rsidR="00FD784C" w:rsidRPr="00FD784C">
              <w:rPr>
                <w:rFonts w:cs="Arial"/>
                <w:bCs/>
                <w:szCs w:val="22"/>
              </w:rPr>
              <w:t>2020</w:t>
            </w:r>
          </w:p>
        </w:tc>
      </w:tr>
      <w:tr w:rsidR="007643E4" w:rsidRPr="00FD784C" w:rsidTr="0070173B">
        <w:tc>
          <w:tcPr>
            <w:tcW w:w="7196" w:type="dxa"/>
          </w:tcPr>
          <w:p w:rsidR="007643E4" w:rsidRPr="00FD784C" w:rsidRDefault="007643E4" w:rsidP="00F72E56">
            <w:pPr>
              <w:autoSpaceDE w:val="0"/>
              <w:autoSpaceDN w:val="0"/>
              <w:adjustRightInd w:val="0"/>
              <w:rPr>
                <w:rFonts w:cs="Arial"/>
                <w:szCs w:val="22"/>
              </w:rPr>
            </w:pPr>
            <w:r w:rsidRPr="00FD784C">
              <w:rPr>
                <w:rFonts w:cs="Arial"/>
                <w:szCs w:val="22"/>
              </w:rPr>
              <w:t>S.</w:t>
            </w:r>
            <w:r w:rsidR="00F72E56">
              <w:rPr>
                <w:rFonts w:cs="Arial"/>
                <w:szCs w:val="22"/>
              </w:rPr>
              <w:t>3</w:t>
            </w:r>
            <w:r w:rsidR="00E15740">
              <w:rPr>
                <w:rFonts w:cs="Arial"/>
                <w:szCs w:val="22"/>
              </w:rPr>
              <w:t>.</w:t>
            </w:r>
            <w:r w:rsidR="00F72E56">
              <w:rPr>
                <w:rFonts w:cs="Arial"/>
                <w:szCs w:val="22"/>
              </w:rPr>
              <w:t>3</w:t>
            </w:r>
            <w:r w:rsidR="00E15740">
              <w:rPr>
                <w:rFonts w:cs="Arial"/>
                <w:szCs w:val="22"/>
              </w:rPr>
              <w:t>6</w:t>
            </w:r>
            <w:r w:rsidRPr="00FD784C">
              <w:rPr>
                <w:rFonts w:cs="Arial"/>
                <w:szCs w:val="22"/>
              </w:rPr>
              <w:t xml:space="preserve"> Documents to </w:t>
            </w:r>
            <w:r w:rsidR="00E15740">
              <w:rPr>
                <w:rFonts w:cs="Arial"/>
                <w:szCs w:val="22"/>
              </w:rPr>
              <w:t xml:space="preserve">Department </w:t>
            </w:r>
            <w:r w:rsidRPr="00FD784C">
              <w:rPr>
                <w:rFonts w:cs="Arial"/>
                <w:szCs w:val="22"/>
              </w:rPr>
              <w:t>&amp; PCO.</w:t>
            </w:r>
          </w:p>
        </w:tc>
        <w:tc>
          <w:tcPr>
            <w:tcW w:w="2551" w:type="dxa"/>
          </w:tcPr>
          <w:p w:rsidR="007643E4" w:rsidRPr="00FD784C" w:rsidRDefault="000F7AFF" w:rsidP="0025096A">
            <w:pPr>
              <w:autoSpaceDE w:val="0"/>
              <w:autoSpaceDN w:val="0"/>
              <w:adjustRightInd w:val="0"/>
              <w:rPr>
                <w:rFonts w:cs="Arial"/>
                <w:bCs/>
                <w:szCs w:val="22"/>
              </w:rPr>
            </w:pPr>
            <w:r>
              <w:rPr>
                <w:rFonts w:cs="Arial"/>
                <w:bCs/>
                <w:szCs w:val="22"/>
              </w:rPr>
              <w:t>April</w:t>
            </w:r>
            <w:r w:rsidR="00F72E56">
              <w:rPr>
                <w:rFonts w:cs="Arial"/>
                <w:bCs/>
                <w:szCs w:val="22"/>
              </w:rPr>
              <w:t xml:space="preserve"> </w:t>
            </w:r>
            <w:r w:rsidR="00FD784C" w:rsidRPr="00FD784C">
              <w:rPr>
                <w:rFonts w:cs="Arial"/>
                <w:bCs/>
                <w:szCs w:val="22"/>
              </w:rPr>
              <w:t>2020</w:t>
            </w:r>
          </w:p>
        </w:tc>
      </w:tr>
      <w:tr w:rsidR="007643E4" w:rsidRPr="00FD784C" w:rsidTr="0070173B">
        <w:tc>
          <w:tcPr>
            <w:tcW w:w="7196" w:type="dxa"/>
          </w:tcPr>
          <w:p w:rsidR="007643E4" w:rsidRPr="00FD784C" w:rsidRDefault="007643E4" w:rsidP="0025096A">
            <w:pPr>
              <w:autoSpaceDE w:val="0"/>
              <w:autoSpaceDN w:val="0"/>
              <w:adjustRightInd w:val="0"/>
              <w:rPr>
                <w:rFonts w:cs="Arial"/>
                <w:szCs w:val="22"/>
              </w:rPr>
            </w:pPr>
            <w:r w:rsidRPr="00FD784C">
              <w:rPr>
                <w:rFonts w:cs="Arial"/>
                <w:szCs w:val="22"/>
              </w:rPr>
              <w:t>Approximate completion date</w:t>
            </w:r>
          </w:p>
        </w:tc>
        <w:tc>
          <w:tcPr>
            <w:tcW w:w="2551" w:type="dxa"/>
          </w:tcPr>
          <w:p w:rsidR="007643E4" w:rsidRPr="00FD784C" w:rsidRDefault="000F7AFF" w:rsidP="0025096A">
            <w:pPr>
              <w:autoSpaceDE w:val="0"/>
              <w:autoSpaceDN w:val="0"/>
              <w:adjustRightInd w:val="0"/>
              <w:rPr>
                <w:rFonts w:cs="Arial"/>
                <w:bCs/>
                <w:szCs w:val="22"/>
              </w:rPr>
            </w:pPr>
            <w:r>
              <w:rPr>
                <w:rFonts w:cs="Arial"/>
                <w:bCs/>
                <w:szCs w:val="22"/>
              </w:rPr>
              <w:t>May</w:t>
            </w:r>
            <w:r w:rsidR="00FD784C" w:rsidRPr="00FD784C">
              <w:rPr>
                <w:rFonts w:cs="Arial"/>
                <w:bCs/>
                <w:szCs w:val="22"/>
              </w:rPr>
              <w:t xml:space="preserve"> 2020</w:t>
            </w:r>
          </w:p>
        </w:tc>
      </w:tr>
    </w:tbl>
    <w:p w:rsidR="007643E4" w:rsidRDefault="007643E4" w:rsidP="007643E4">
      <w:pPr>
        <w:autoSpaceDE w:val="0"/>
        <w:autoSpaceDN w:val="0"/>
        <w:adjustRightInd w:val="0"/>
        <w:rPr>
          <w:rFonts w:cs="Arial"/>
          <w:szCs w:val="22"/>
        </w:rPr>
      </w:pPr>
    </w:p>
    <w:p w:rsidR="00B27ADE" w:rsidRDefault="00B27ADE" w:rsidP="007643E4">
      <w:pPr>
        <w:autoSpaceDE w:val="0"/>
        <w:autoSpaceDN w:val="0"/>
        <w:adjustRightInd w:val="0"/>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43B"/>
        <w:tblLook w:val="04A0" w:firstRow="1" w:lastRow="0" w:firstColumn="1" w:lastColumn="0" w:noHBand="0" w:noVBand="1"/>
      </w:tblPr>
      <w:tblGrid>
        <w:gridCol w:w="9520"/>
      </w:tblGrid>
      <w:tr w:rsidR="007643E4" w:rsidRPr="00E67B99" w:rsidTr="0025096A">
        <w:tc>
          <w:tcPr>
            <w:tcW w:w="9639" w:type="dxa"/>
            <w:shd w:val="clear" w:color="auto" w:fill="B9D43B"/>
          </w:tcPr>
          <w:p w:rsidR="007643E4" w:rsidRPr="00743BA6" w:rsidRDefault="007643E4" w:rsidP="0025096A">
            <w:pPr>
              <w:autoSpaceDE w:val="0"/>
              <w:autoSpaceDN w:val="0"/>
              <w:adjustRightInd w:val="0"/>
              <w:rPr>
                <w:rFonts w:cs="Arial"/>
                <w:b/>
                <w:color w:val="FFFFFF"/>
                <w:sz w:val="24"/>
              </w:rPr>
            </w:pPr>
            <w:r w:rsidRPr="00743BA6">
              <w:rPr>
                <w:rFonts w:cs="Arial"/>
                <w:b/>
                <w:color w:val="FFFFFF"/>
                <w:sz w:val="24"/>
              </w:rPr>
              <w:t>DELEGATIONS</w:t>
            </w:r>
          </w:p>
        </w:tc>
      </w:tr>
    </w:tbl>
    <w:p w:rsidR="007643E4" w:rsidRDefault="007643E4" w:rsidP="007643E4">
      <w:pPr>
        <w:autoSpaceDE w:val="0"/>
        <w:autoSpaceDN w:val="0"/>
        <w:adjustRightInd w:val="0"/>
        <w:rPr>
          <w:rFonts w:cs="Arial"/>
          <w:szCs w:val="22"/>
        </w:rPr>
      </w:pPr>
    </w:p>
    <w:p w:rsidR="007643E4" w:rsidRDefault="00B27ADE" w:rsidP="007643E4">
      <w:pPr>
        <w:autoSpaceDE w:val="0"/>
        <w:autoSpaceDN w:val="0"/>
        <w:adjustRightInd w:val="0"/>
        <w:jc w:val="both"/>
        <w:rPr>
          <w:rFonts w:cs="Arial"/>
          <w:szCs w:val="22"/>
        </w:rPr>
      </w:pPr>
      <w:r>
        <w:rPr>
          <w:rFonts w:cs="Arial"/>
          <w:szCs w:val="22"/>
        </w:rPr>
        <w:t xml:space="preserve">As the </w:t>
      </w:r>
      <w:r w:rsidR="007643E4">
        <w:rPr>
          <w:rFonts w:cs="Arial"/>
          <w:szCs w:val="22"/>
        </w:rPr>
        <w:t>Planning Proposal</w:t>
      </w:r>
      <w:r>
        <w:rPr>
          <w:rFonts w:cs="Arial"/>
          <w:szCs w:val="22"/>
        </w:rPr>
        <w:t xml:space="preserve"> involves reclassification of public land, </w:t>
      </w:r>
      <w:r w:rsidR="00620366">
        <w:rPr>
          <w:rFonts w:cs="Arial"/>
          <w:szCs w:val="22"/>
        </w:rPr>
        <w:t xml:space="preserve">Council’s </w:t>
      </w:r>
      <w:r>
        <w:rPr>
          <w:rFonts w:cs="Arial"/>
          <w:szCs w:val="22"/>
        </w:rPr>
        <w:t>delegation may not be used and is not sought.</w:t>
      </w:r>
    </w:p>
    <w:sectPr w:rsidR="007643E4" w:rsidSect="00827264">
      <w:pgSz w:w="11906" w:h="16838" w:code="9"/>
      <w:pgMar w:top="1134" w:right="1134" w:bottom="1418" w:left="1134" w:header="720"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491D" w:rsidRDefault="006E491D">
      <w:r>
        <w:separator/>
      </w:r>
    </w:p>
  </w:endnote>
  <w:endnote w:type="continuationSeparator" w:id="0">
    <w:p w:rsidR="006E491D" w:rsidRDefault="006E4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Gothic">
    <w:altName w:val="Cambria"/>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Gotham Book">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0BD" w:rsidRDefault="001760BD" w:rsidP="00E24C62">
    <w:pPr>
      <w:pStyle w:val="Header"/>
      <w:pBdr>
        <w:top w:val="single" w:sz="4" w:space="1" w:color="auto"/>
      </w:pBdr>
      <w:tabs>
        <w:tab w:val="clear" w:pos="4153"/>
        <w:tab w:val="clear" w:pos="8306"/>
        <w:tab w:val="right" w:pos="9639"/>
      </w:tabs>
      <w:rPr>
        <w:rFonts w:ascii="Gotham Book" w:hAnsi="Gotham Book"/>
        <w:b/>
        <w:color w:val="7F7F7F"/>
        <w:sz w:val="20"/>
        <w:szCs w:val="20"/>
      </w:rPr>
    </w:pPr>
  </w:p>
  <w:p w:rsidR="001760BD" w:rsidRPr="003A6E89" w:rsidRDefault="001760BD" w:rsidP="00E24C62">
    <w:pPr>
      <w:pStyle w:val="Header"/>
      <w:pBdr>
        <w:top w:val="single" w:sz="4" w:space="1" w:color="auto"/>
      </w:pBdr>
      <w:tabs>
        <w:tab w:val="clear" w:pos="4153"/>
        <w:tab w:val="clear" w:pos="8306"/>
        <w:tab w:val="right" w:pos="9639"/>
      </w:tabs>
      <w:rPr>
        <w:rFonts w:ascii="Gotham Book" w:hAnsi="Gotham Book"/>
        <w:b/>
        <w:color w:val="7F7F7F"/>
        <w:sz w:val="20"/>
        <w:szCs w:val="20"/>
      </w:rPr>
    </w:pPr>
    <w:r>
      <w:rPr>
        <w:rFonts w:ascii="Gotham Book" w:hAnsi="Gotham Book"/>
        <w:b/>
        <w:color w:val="7F7F7F"/>
        <w:sz w:val="20"/>
        <w:szCs w:val="20"/>
      </w:rPr>
      <w:t xml:space="preserve">Version </w:t>
    </w:r>
    <w:r w:rsidR="000B7994">
      <w:rPr>
        <w:rFonts w:ascii="Gotham Book" w:hAnsi="Gotham Book"/>
        <w:b/>
        <w:color w:val="7F7F7F"/>
        <w:sz w:val="20"/>
        <w:szCs w:val="20"/>
      </w:rPr>
      <w:t>4</w:t>
    </w:r>
    <w:r>
      <w:rPr>
        <w:rFonts w:ascii="Gotham Book" w:hAnsi="Gotham Book"/>
        <w:b/>
        <w:color w:val="7F7F7F"/>
        <w:sz w:val="20"/>
        <w:szCs w:val="20"/>
      </w:rPr>
      <w:t xml:space="preserve"> – For Gateway - November 2019                                                       </w:t>
    </w:r>
    <w:r w:rsidRPr="003A6E89">
      <w:rPr>
        <w:rFonts w:ascii="Gotham Book" w:hAnsi="Gotham Book"/>
        <w:b/>
        <w:color w:val="7F7F7F"/>
        <w:sz w:val="20"/>
        <w:szCs w:val="20"/>
      </w:rPr>
      <w:t xml:space="preserve">Page </w:t>
    </w:r>
    <w:r w:rsidRPr="003A6E89">
      <w:rPr>
        <w:rFonts w:ascii="Gotham Book" w:hAnsi="Gotham Book"/>
        <w:b/>
        <w:color w:val="7F7F7F"/>
        <w:sz w:val="20"/>
        <w:szCs w:val="20"/>
      </w:rPr>
      <w:fldChar w:fldCharType="begin"/>
    </w:r>
    <w:r w:rsidRPr="003A6E89">
      <w:rPr>
        <w:rFonts w:ascii="Gotham Book" w:hAnsi="Gotham Book"/>
        <w:b/>
        <w:color w:val="7F7F7F"/>
        <w:sz w:val="20"/>
        <w:szCs w:val="20"/>
      </w:rPr>
      <w:instrText xml:space="preserve"> PAGE  \* Arabic  \* MERGEFORMAT </w:instrText>
    </w:r>
    <w:r w:rsidRPr="003A6E89">
      <w:rPr>
        <w:rFonts w:ascii="Gotham Book" w:hAnsi="Gotham Book"/>
        <w:b/>
        <w:color w:val="7F7F7F"/>
        <w:sz w:val="20"/>
        <w:szCs w:val="20"/>
      </w:rPr>
      <w:fldChar w:fldCharType="separate"/>
    </w:r>
    <w:r w:rsidR="000B7994">
      <w:rPr>
        <w:rFonts w:ascii="Gotham Book" w:hAnsi="Gotham Book"/>
        <w:b/>
        <w:noProof/>
        <w:color w:val="7F7F7F"/>
        <w:sz w:val="20"/>
        <w:szCs w:val="20"/>
      </w:rPr>
      <w:t>16</w:t>
    </w:r>
    <w:r w:rsidRPr="003A6E89">
      <w:rPr>
        <w:rFonts w:ascii="Gotham Book" w:hAnsi="Gotham Book"/>
        <w:b/>
        <w:color w:val="7F7F7F"/>
        <w:sz w:val="20"/>
        <w:szCs w:val="20"/>
      </w:rPr>
      <w:fldChar w:fldCharType="end"/>
    </w:r>
    <w:r w:rsidRPr="003A6E89">
      <w:rPr>
        <w:rFonts w:ascii="Gotham Book" w:hAnsi="Gotham Book"/>
        <w:b/>
        <w:color w:val="7F7F7F"/>
        <w:sz w:val="20"/>
        <w:szCs w:val="20"/>
      </w:rPr>
      <w:t xml:space="preserve"> of </w:t>
    </w:r>
    <w:r w:rsidRPr="003A6E89">
      <w:rPr>
        <w:rFonts w:ascii="Gotham Book" w:hAnsi="Gotham Book"/>
        <w:b/>
        <w:color w:val="7F7F7F"/>
        <w:sz w:val="20"/>
        <w:szCs w:val="20"/>
      </w:rPr>
      <w:fldChar w:fldCharType="begin"/>
    </w:r>
    <w:r w:rsidRPr="003A6E89">
      <w:rPr>
        <w:rFonts w:ascii="Gotham Book" w:hAnsi="Gotham Book"/>
        <w:b/>
        <w:color w:val="7F7F7F"/>
        <w:sz w:val="20"/>
        <w:szCs w:val="20"/>
      </w:rPr>
      <w:instrText xml:space="preserve"> NUMPAGES  \* Arabic  \* MERGEFORMAT </w:instrText>
    </w:r>
    <w:r w:rsidRPr="003A6E89">
      <w:rPr>
        <w:rFonts w:ascii="Gotham Book" w:hAnsi="Gotham Book"/>
        <w:b/>
        <w:color w:val="7F7F7F"/>
        <w:sz w:val="20"/>
        <w:szCs w:val="20"/>
      </w:rPr>
      <w:fldChar w:fldCharType="separate"/>
    </w:r>
    <w:r w:rsidR="000B7994">
      <w:rPr>
        <w:rFonts w:ascii="Gotham Book" w:hAnsi="Gotham Book"/>
        <w:b/>
        <w:noProof/>
        <w:color w:val="7F7F7F"/>
        <w:sz w:val="20"/>
        <w:szCs w:val="20"/>
      </w:rPr>
      <w:t>16</w:t>
    </w:r>
    <w:r w:rsidRPr="003A6E89">
      <w:rPr>
        <w:rFonts w:ascii="Gotham Book" w:hAnsi="Gotham Book"/>
        <w:b/>
        <w:color w:val="7F7F7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0BD" w:rsidRDefault="001760BD">
    <w:pPr>
      <w:pStyle w:val="Footer"/>
    </w:pPr>
  </w:p>
  <w:p w:rsidR="001760BD" w:rsidRDefault="001760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491D" w:rsidRDefault="006E491D">
      <w:r>
        <w:separator/>
      </w:r>
    </w:p>
  </w:footnote>
  <w:footnote w:type="continuationSeparator" w:id="0">
    <w:p w:rsidR="006E491D" w:rsidRDefault="006E4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0BD" w:rsidRPr="009766C0" w:rsidRDefault="001760BD" w:rsidP="009E28D1">
    <w:pPr>
      <w:pStyle w:val="Header"/>
      <w:rPr>
        <w:rFonts w:ascii="Gotham Book" w:hAnsi="Gotham Book"/>
        <w:color w:val="7F7F7F"/>
        <w:sz w:val="20"/>
        <w:szCs w:val="20"/>
      </w:rPr>
    </w:pPr>
    <w:r w:rsidRPr="00BE7940">
      <w:rPr>
        <w:rFonts w:ascii="Gotham Book" w:hAnsi="Gotham Book"/>
        <w:b/>
        <w:color w:val="7F7F7F"/>
        <w:sz w:val="20"/>
        <w:szCs w:val="20"/>
      </w:rPr>
      <w:t>Planning Proposal</w:t>
    </w:r>
    <w:r>
      <w:rPr>
        <w:rFonts w:ascii="Gotham Book" w:hAnsi="Gotham Book"/>
        <w:color w:val="7F7F7F"/>
        <w:sz w:val="20"/>
        <w:szCs w:val="20"/>
      </w:rPr>
      <w:t xml:space="preserve"> – </w:t>
    </w:r>
    <w:r w:rsidRPr="002F5B9E">
      <w:rPr>
        <w:rFonts w:ascii="Gotham Book" w:hAnsi="Gotham Book"/>
        <w:b/>
        <w:color w:val="7F7F7F"/>
        <w:sz w:val="20"/>
        <w:szCs w:val="20"/>
      </w:rPr>
      <w:t>Reclassification - Rowland Road Bowral</w:t>
    </w:r>
    <w:r>
      <w:rPr>
        <w:rFonts w:ascii="Gotham Book" w:hAnsi="Gotham Book"/>
        <w:color w:val="7F7F7F"/>
        <w:sz w:val="20"/>
        <w:szCs w:val="20"/>
      </w:rPr>
      <w:t xml:space="preserve"> </w:t>
    </w:r>
  </w:p>
  <w:p w:rsidR="001760BD" w:rsidRDefault="001760BD" w:rsidP="009E28D1">
    <w:pPr>
      <w:pStyle w:val="Header"/>
      <w:pBdr>
        <w:bottom w:val="single" w:sz="4" w:space="1" w:color="auto"/>
      </w:pBdr>
      <w:rPr>
        <w:rFonts w:ascii="Gotham Book" w:hAnsi="Gotham Book"/>
        <w:b/>
        <w:color w:val="7F7F7F"/>
        <w:sz w:val="20"/>
        <w:szCs w:val="20"/>
      </w:rPr>
    </w:pPr>
    <w:r w:rsidRPr="009E28D1">
      <w:rPr>
        <w:rFonts w:ascii="Gotham Book" w:hAnsi="Gotham Book"/>
        <w:b/>
        <w:color w:val="7F7F7F"/>
        <w:sz w:val="20"/>
        <w:szCs w:val="20"/>
      </w:rPr>
      <w:t xml:space="preserve">Prepared by Wingecarribee Shire Council </w:t>
    </w:r>
  </w:p>
  <w:p w:rsidR="001760BD" w:rsidRPr="009E28D1" w:rsidRDefault="001760BD" w:rsidP="009E28D1">
    <w:pPr>
      <w:pStyle w:val="Header"/>
      <w:pBdr>
        <w:bottom w:val="single" w:sz="4" w:space="1" w:color="auto"/>
      </w:pBdr>
      <w:rPr>
        <w:rFonts w:ascii="Gotham Book" w:hAnsi="Gotham Book"/>
        <w:b/>
        <w:color w:val="BFBFBF"/>
        <w:sz w:val="20"/>
        <w:szCs w:val="20"/>
      </w:rPr>
    </w:pPr>
  </w:p>
  <w:p w:rsidR="001760BD" w:rsidRPr="009E28D1" w:rsidRDefault="001760BD" w:rsidP="009E28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0BD" w:rsidRDefault="001760BD" w:rsidP="00E24C62">
    <w:pPr>
      <w:pStyle w:val="Header"/>
      <w:rPr>
        <w:rFonts w:ascii="Gotham Book" w:hAnsi="Gotham Book"/>
        <w:color w:val="FF0000"/>
        <w:sz w:val="20"/>
        <w:szCs w:val="20"/>
      </w:rPr>
    </w:pPr>
    <w:r w:rsidRPr="00BE7940">
      <w:rPr>
        <w:rFonts w:ascii="Gotham Book" w:hAnsi="Gotham Book"/>
        <w:b/>
        <w:color w:val="7F7F7F"/>
        <w:sz w:val="20"/>
        <w:szCs w:val="20"/>
      </w:rPr>
      <w:t>Planning Proposal</w:t>
    </w:r>
    <w:r>
      <w:rPr>
        <w:rFonts w:ascii="Gotham Book" w:hAnsi="Gotham Book"/>
        <w:color w:val="7F7F7F"/>
        <w:sz w:val="20"/>
        <w:szCs w:val="20"/>
      </w:rPr>
      <w:t xml:space="preserve"> – Aitken Road, Bowral—Heritage</w:t>
    </w:r>
  </w:p>
  <w:p w:rsidR="001760BD" w:rsidRDefault="001760BD" w:rsidP="00E24C62">
    <w:pPr>
      <w:pStyle w:val="Header"/>
      <w:pBdr>
        <w:bottom w:val="single" w:sz="4" w:space="1" w:color="auto"/>
      </w:pBdr>
      <w:rPr>
        <w:rFonts w:ascii="Gotham Book" w:hAnsi="Gotham Book"/>
        <w:b/>
        <w:color w:val="7F7F7F"/>
        <w:sz w:val="20"/>
        <w:szCs w:val="20"/>
      </w:rPr>
    </w:pPr>
    <w:r w:rsidRPr="009E28D1">
      <w:rPr>
        <w:rFonts w:ascii="Gotham Book" w:hAnsi="Gotham Book"/>
        <w:b/>
        <w:color w:val="7F7F7F"/>
        <w:sz w:val="20"/>
        <w:szCs w:val="20"/>
      </w:rPr>
      <w:t xml:space="preserve">Prepared by Wingecarribee Shire Council </w:t>
    </w:r>
  </w:p>
  <w:p w:rsidR="001760BD" w:rsidRPr="009E28D1" w:rsidRDefault="001760BD" w:rsidP="00E24C62">
    <w:pPr>
      <w:pStyle w:val="Header"/>
      <w:pBdr>
        <w:bottom w:val="single" w:sz="4" w:space="1" w:color="auto"/>
      </w:pBdr>
      <w:rPr>
        <w:rFonts w:ascii="Gotham Book" w:hAnsi="Gotham Book"/>
        <w:b/>
        <w:color w:val="BFBFBF"/>
        <w:sz w:val="20"/>
        <w:szCs w:val="20"/>
      </w:rPr>
    </w:pPr>
    <w:r>
      <w:rPr>
        <w:rFonts w:ascii="Gotham Book" w:hAnsi="Gotham Book"/>
        <w:b/>
        <w:color w:val="7F7F7F"/>
        <w:sz w:val="20"/>
        <w:szCs w:val="20"/>
      </w:rPr>
      <w:t>Version 1.0 – For Gateway Determination</w:t>
    </w:r>
  </w:p>
  <w:p w:rsidR="001760BD" w:rsidRPr="009E28D1" w:rsidRDefault="001760BD" w:rsidP="00C85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7020"/>
    <w:multiLevelType w:val="hybridMultilevel"/>
    <w:tmpl w:val="94F05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576FC"/>
    <w:multiLevelType w:val="multilevel"/>
    <w:tmpl w:val="D2D01A6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AE51BF"/>
    <w:multiLevelType w:val="hybridMultilevel"/>
    <w:tmpl w:val="B1A22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515AF"/>
    <w:multiLevelType w:val="hybridMultilevel"/>
    <w:tmpl w:val="FBE08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61BB4"/>
    <w:multiLevelType w:val="hybridMultilevel"/>
    <w:tmpl w:val="ED8A8E10"/>
    <w:lvl w:ilvl="0" w:tplc="0409000F">
      <w:start w:val="1"/>
      <w:numFmt w:val="decimal"/>
      <w:lvlText w:val="%1."/>
      <w:lvlJc w:val="left"/>
      <w:pPr>
        <w:tabs>
          <w:tab w:val="num" w:pos="360"/>
        </w:tabs>
        <w:ind w:left="360" w:hanging="360"/>
      </w:pPr>
      <w:rPr>
        <w:rFont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B1679A4"/>
    <w:multiLevelType w:val="hybridMultilevel"/>
    <w:tmpl w:val="44165DF0"/>
    <w:lvl w:ilvl="0" w:tplc="89D890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4742A9"/>
    <w:multiLevelType w:val="multilevel"/>
    <w:tmpl w:val="61A46444"/>
    <w:lvl w:ilvl="0">
      <w:start w:val="1"/>
      <w:numFmt w:val="decimal"/>
      <w:lvlText w:val="%1."/>
      <w:lvlJc w:val="left"/>
      <w:pPr>
        <w:ind w:left="360" w:hanging="360"/>
      </w:pPr>
      <w:rPr>
        <w:rFonts w:hint="default"/>
      </w:rPr>
    </w:lvl>
    <w:lvl w:ilvl="1">
      <w:start w:val="1"/>
      <w:numFmt w:val="decimal"/>
      <w:pStyle w:val="Style111head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585144"/>
    <w:multiLevelType w:val="multilevel"/>
    <w:tmpl w:val="3F5C24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D8567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2684E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5B30D0"/>
    <w:multiLevelType w:val="hybridMultilevel"/>
    <w:tmpl w:val="9C32D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963375"/>
    <w:multiLevelType w:val="hybridMultilevel"/>
    <w:tmpl w:val="9AEA7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94114A"/>
    <w:multiLevelType w:val="hybridMultilevel"/>
    <w:tmpl w:val="070C9B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0C07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79E0C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8736D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AB64332"/>
    <w:multiLevelType w:val="hybridMultilevel"/>
    <w:tmpl w:val="4EF2FB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450290"/>
    <w:multiLevelType w:val="hybridMultilevel"/>
    <w:tmpl w:val="F62A7374"/>
    <w:lvl w:ilvl="0" w:tplc="3BE2A5B0">
      <w:start w:val="1"/>
      <w:numFmt w:val="bullet"/>
      <w:lvlText w:val=""/>
      <w:lvlJc w:val="left"/>
      <w:pPr>
        <w:tabs>
          <w:tab w:val="num" w:pos="1800"/>
        </w:tabs>
        <w:ind w:left="1800" w:hanging="360"/>
      </w:pPr>
      <w:rPr>
        <w:rFonts w:ascii="Symbol" w:hAnsi="Symbol" w:hint="default"/>
        <w:color w:val="auto"/>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1B23DAA"/>
    <w:multiLevelType w:val="hybridMultilevel"/>
    <w:tmpl w:val="D9425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6F7A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F30584E"/>
    <w:multiLevelType w:val="hybridMultilevel"/>
    <w:tmpl w:val="DCC4E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2795F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225CC3"/>
    <w:multiLevelType w:val="multilevel"/>
    <w:tmpl w:val="9740F15C"/>
    <w:lvl w:ilvl="0">
      <w:start w:val="3"/>
      <w:numFmt w:val="decimal"/>
      <w:pStyle w:val="Heading1"/>
      <w:lvlText w:val="%1"/>
      <w:lvlJc w:val="left"/>
      <w:pPr>
        <w:ind w:left="432" w:hanging="432"/>
      </w:pPr>
      <w:rPr>
        <w:rFonts w:hint="default"/>
      </w:rPr>
    </w:lvl>
    <w:lvl w:ilvl="1">
      <w:start w:val="3"/>
      <w:numFmt w:val="decimal"/>
      <w:pStyle w:val="Heading2"/>
      <w:lvlText w:val="%1.%2"/>
      <w:lvlJc w:val="left"/>
      <w:pPr>
        <w:ind w:left="576" w:hanging="576"/>
      </w:pPr>
      <w:rPr>
        <w:rFonts w:hint="default"/>
      </w:rPr>
    </w:lvl>
    <w:lvl w:ilvl="2">
      <w:start w:val="1"/>
      <w:numFmt w:val="none"/>
      <w:pStyle w:val="Heading3"/>
      <w:lvlText w:val="3.3.1"/>
      <w:lvlJc w:val="left"/>
      <w:pPr>
        <w:ind w:left="720" w:hanging="720"/>
      </w:pPr>
      <w:rPr>
        <w:rFonts w:hint="default"/>
      </w:rPr>
    </w:lvl>
    <w:lvl w:ilvl="3">
      <w:start w:val="1"/>
      <w:numFmt w:val="decimal"/>
      <w:pStyle w:val="Heading4"/>
      <w:lvlText w:val="%1.%2.%3.%4"/>
      <w:lvlJc w:val="left"/>
      <w:pPr>
        <w:ind w:left="864" w:hanging="864"/>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1655FD4"/>
    <w:multiLevelType w:val="hybridMultilevel"/>
    <w:tmpl w:val="8C82E0D6"/>
    <w:lvl w:ilvl="0" w:tplc="F70C5088">
      <w:start w:val="1"/>
      <w:numFmt w:val="decimal"/>
      <w:lvlText w:val="%1."/>
      <w:lvlJc w:val="left"/>
      <w:pPr>
        <w:ind w:left="570" w:hanging="57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31D3F9B"/>
    <w:multiLevelType w:val="hybridMultilevel"/>
    <w:tmpl w:val="B7247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4826F9"/>
    <w:multiLevelType w:val="hybridMultilevel"/>
    <w:tmpl w:val="A4D04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E23C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95F5DB3"/>
    <w:multiLevelType w:val="hybridMultilevel"/>
    <w:tmpl w:val="B0D2F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1802A7"/>
    <w:multiLevelType w:val="hybridMultilevel"/>
    <w:tmpl w:val="BCD49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DE7513"/>
    <w:multiLevelType w:val="hybridMultilevel"/>
    <w:tmpl w:val="E5B03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AD6F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5C32D82"/>
    <w:multiLevelType w:val="hybridMultilevel"/>
    <w:tmpl w:val="25E08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8D68E2"/>
    <w:multiLevelType w:val="hybridMultilevel"/>
    <w:tmpl w:val="FB94071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6"/>
  </w:num>
  <w:num w:numId="2">
    <w:abstractNumId w:val="22"/>
  </w:num>
  <w:num w:numId="3">
    <w:abstractNumId w:val="0"/>
  </w:num>
  <w:num w:numId="4">
    <w:abstractNumId w:val="2"/>
  </w:num>
  <w:num w:numId="5">
    <w:abstractNumId w:val="28"/>
  </w:num>
  <w:num w:numId="6">
    <w:abstractNumId w:val="12"/>
  </w:num>
  <w:num w:numId="7">
    <w:abstractNumId w:val="17"/>
  </w:num>
  <w:num w:numId="8">
    <w:abstractNumId w:val="29"/>
  </w:num>
  <w:num w:numId="9">
    <w:abstractNumId w:val="25"/>
  </w:num>
  <w:num w:numId="10">
    <w:abstractNumId w:val="1"/>
  </w:num>
  <w:num w:numId="11">
    <w:abstractNumId w:val="3"/>
  </w:num>
  <w:num w:numId="12">
    <w:abstractNumId w:val="24"/>
  </w:num>
  <w:num w:numId="13">
    <w:abstractNumId w:val="9"/>
  </w:num>
  <w:num w:numId="14">
    <w:abstractNumId w:val="30"/>
  </w:num>
  <w:num w:numId="15">
    <w:abstractNumId w:val="13"/>
  </w:num>
  <w:num w:numId="16">
    <w:abstractNumId w:val="26"/>
  </w:num>
  <w:num w:numId="17">
    <w:abstractNumId w:val="8"/>
  </w:num>
  <w:num w:numId="18">
    <w:abstractNumId w:val="21"/>
  </w:num>
  <w:num w:numId="19">
    <w:abstractNumId w:val="19"/>
  </w:num>
  <w:num w:numId="20">
    <w:abstractNumId w:val="14"/>
  </w:num>
  <w:num w:numId="21">
    <w:abstractNumId w:val="15"/>
  </w:num>
  <w:num w:numId="22">
    <w:abstractNumId w:val="10"/>
  </w:num>
  <w:num w:numId="23">
    <w:abstractNumId w:val="11"/>
  </w:num>
  <w:num w:numId="24">
    <w:abstractNumId w:val="27"/>
  </w:num>
  <w:num w:numId="25">
    <w:abstractNumId w:val="18"/>
  </w:num>
  <w:num w:numId="26">
    <w:abstractNumId w:val="4"/>
  </w:num>
  <w:num w:numId="27">
    <w:abstractNumId w:val="5"/>
  </w:num>
  <w:num w:numId="28">
    <w:abstractNumId w:val="20"/>
  </w:num>
  <w:num w:numId="29">
    <w:abstractNumId w:val="7"/>
  </w:num>
  <w:num w:numId="30">
    <w:abstractNumId w:val="32"/>
  </w:num>
  <w:num w:numId="31">
    <w:abstractNumId w:val="23"/>
  </w:num>
  <w:num w:numId="32">
    <w:abstractNumId w:val="31"/>
  </w:num>
  <w:num w:numId="3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E17"/>
    <w:rsid w:val="0000004B"/>
    <w:rsid w:val="00002EB9"/>
    <w:rsid w:val="00005B40"/>
    <w:rsid w:val="00011D41"/>
    <w:rsid w:val="0001373E"/>
    <w:rsid w:val="00014C4C"/>
    <w:rsid w:val="000166A0"/>
    <w:rsid w:val="000169DC"/>
    <w:rsid w:val="000174F7"/>
    <w:rsid w:val="000207B2"/>
    <w:rsid w:val="00021899"/>
    <w:rsid w:val="000219A2"/>
    <w:rsid w:val="000239FB"/>
    <w:rsid w:val="0002544D"/>
    <w:rsid w:val="0002623C"/>
    <w:rsid w:val="00026503"/>
    <w:rsid w:val="00027ECE"/>
    <w:rsid w:val="00030EE1"/>
    <w:rsid w:val="0003152A"/>
    <w:rsid w:val="0003656A"/>
    <w:rsid w:val="000366F1"/>
    <w:rsid w:val="00036FE7"/>
    <w:rsid w:val="00040227"/>
    <w:rsid w:val="00043028"/>
    <w:rsid w:val="00043757"/>
    <w:rsid w:val="00050321"/>
    <w:rsid w:val="00050BD8"/>
    <w:rsid w:val="0005160D"/>
    <w:rsid w:val="00052B47"/>
    <w:rsid w:val="00054F9F"/>
    <w:rsid w:val="00056826"/>
    <w:rsid w:val="00057AA1"/>
    <w:rsid w:val="000601B2"/>
    <w:rsid w:val="000605A1"/>
    <w:rsid w:val="000619E4"/>
    <w:rsid w:val="00063826"/>
    <w:rsid w:val="00065285"/>
    <w:rsid w:val="000659B9"/>
    <w:rsid w:val="00070798"/>
    <w:rsid w:val="0007109C"/>
    <w:rsid w:val="00072CEB"/>
    <w:rsid w:val="00073082"/>
    <w:rsid w:val="00081604"/>
    <w:rsid w:val="00081EA5"/>
    <w:rsid w:val="00082242"/>
    <w:rsid w:val="000822C2"/>
    <w:rsid w:val="00084BE7"/>
    <w:rsid w:val="0008634A"/>
    <w:rsid w:val="00087337"/>
    <w:rsid w:val="0008788A"/>
    <w:rsid w:val="0009012F"/>
    <w:rsid w:val="00091DF2"/>
    <w:rsid w:val="00092D68"/>
    <w:rsid w:val="0009387B"/>
    <w:rsid w:val="00093DAD"/>
    <w:rsid w:val="00095FD2"/>
    <w:rsid w:val="0009685F"/>
    <w:rsid w:val="000978BF"/>
    <w:rsid w:val="0009798D"/>
    <w:rsid w:val="000A4139"/>
    <w:rsid w:val="000A6582"/>
    <w:rsid w:val="000B01FF"/>
    <w:rsid w:val="000B146A"/>
    <w:rsid w:val="000B3A2E"/>
    <w:rsid w:val="000B55E9"/>
    <w:rsid w:val="000B7286"/>
    <w:rsid w:val="000B7994"/>
    <w:rsid w:val="000B79DB"/>
    <w:rsid w:val="000C05EE"/>
    <w:rsid w:val="000C2B1A"/>
    <w:rsid w:val="000C3610"/>
    <w:rsid w:val="000C3846"/>
    <w:rsid w:val="000C5EBB"/>
    <w:rsid w:val="000C6D0F"/>
    <w:rsid w:val="000C79D4"/>
    <w:rsid w:val="000D40C8"/>
    <w:rsid w:val="000E009A"/>
    <w:rsid w:val="000E43F9"/>
    <w:rsid w:val="000E4F0C"/>
    <w:rsid w:val="000E61EE"/>
    <w:rsid w:val="000F0CB3"/>
    <w:rsid w:val="000F120D"/>
    <w:rsid w:val="000F376A"/>
    <w:rsid w:val="000F3F32"/>
    <w:rsid w:val="000F4996"/>
    <w:rsid w:val="000F4DD1"/>
    <w:rsid w:val="000F4E7B"/>
    <w:rsid w:val="000F5106"/>
    <w:rsid w:val="000F6E2E"/>
    <w:rsid w:val="000F71BD"/>
    <w:rsid w:val="000F79E7"/>
    <w:rsid w:val="000F7AFF"/>
    <w:rsid w:val="0010201C"/>
    <w:rsid w:val="0010213F"/>
    <w:rsid w:val="00102B0C"/>
    <w:rsid w:val="0010344A"/>
    <w:rsid w:val="00111432"/>
    <w:rsid w:val="00112A80"/>
    <w:rsid w:val="00112ABD"/>
    <w:rsid w:val="001140E1"/>
    <w:rsid w:val="001147B6"/>
    <w:rsid w:val="00115BC1"/>
    <w:rsid w:val="00115DD5"/>
    <w:rsid w:val="00116EFB"/>
    <w:rsid w:val="00117D50"/>
    <w:rsid w:val="00120423"/>
    <w:rsid w:val="00123377"/>
    <w:rsid w:val="0012396F"/>
    <w:rsid w:val="0012424C"/>
    <w:rsid w:val="00125F67"/>
    <w:rsid w:val="00127A02"/>
    <w:rsid w:val="00130B8C"/>
    <w:rsid w:val="00131134"/>
    <w:rsid w:val="00132898"/>
    <w:rsid w:val="00132D76"/>
    <w:rsid w:val="0013408A"/>
    <w:rsid w:val="001417DA"/>
    <w:rsid w:val="00146E81"/>
    <w:rsid w:val="00150F82"/>
    <w:rsid w:val="00151742"/>
    <w:rsid w:val="00151814"/>
    <w:rsid w:val="00151C57"/>
    <w:rsid w:val="00156FEB"/>
    <w:rsid w:val="001602D0"/>
    <w:rsid w:val="0016032A"/>
    <w:rsid w:val="00160CC6"/>
    <w:rsid w:val="001626BA"/>
    <w:rsid w:val="00171E90"/>
    <w:rsid w:val="001737B7"/>
    <w:rsid w:val="001758F9"/>
    <w:rsid w:val="00175B2E"/>
    <w:rsid w:val="001760BD"/>
    <w:rsid w:val="001837D3"/>
    <w:rsid w:val="00186F07"/>
    <w:rsid w:val="00187C8A"/>
    <w:rsid w:val="00190F9E"/>
    <w:rsid w:val="0019339D"/>
    <w:rsid w:val="001963C2"/>
    <w:rsid w:val="001A06C3"/>
    <w:rsid w:val="001A27C4"/>
    <w:rsid w:val="001A2993"/>
    <w:rsid w:val="001A347D"/>
    <w:rsid w:val="001A5177"/>
    <w:rsid w:val="001B1495"/>
    <w:rsid w:val="001B204A"/>
    <w:rsid w:val="001B2062"/>
    <w:rsid w:val="001B3A86"/>
    <w:rsid w:val="001B7013"/>
    <w:rsid w:val="001C0D1D"/>
    <w:rsid w:val="001C1900"/>
    <w:rsid w:val="001C4690"/>
    <w:rsid w:val="001C586C"/>
    <w:rsid w:val="001C7CC7"/>
    <w:rsid w:val="001D049A"/>
    <w:rsid w:val="001D60ED"/>
    <w:rsid w:val="001D62E3"/>
    <w:rsid w:val="001D64C3"/>
    <w:rsid w:val="001D71F0"/>
    <w:rsid w:val="001D7391"/>
    <w:rsid w:val="001E18E1"/>
    <w:rsid w:val="001E1EF0"/>
    <w:rsid w:val="001E5D3B"/>
    <w:rsid w:val="001F2BEF"/>
    <w:rsid w:val="001F791C"/>
    <w:rsid w:val="001F7BE7"/>
    <w:rsid w:val="001F7DC3"/>
    <w:rsid w:val="001F7F5A"/>
    <w:rsid w:val="00200579"/>
    <w:rsid w:val="00200D18"/>
    <w:rsid w:val="00202A9D"/>
    <w:rsid w:val="00202B49"/>
    <w:rsid w:val="00203A18"/>
    <w:rsid w:val="00203EC7"/>
    <w:rsid w:val="00203F1B"/>
    <w:rsid w:val="002045D6"/>
    <w:rsid w:val="0020770F"/>
    <w:rsid w:val="00207873"/>
    <w:rsid w:val="00211061"/>
    <w:rsid w:val="00211535"/>
    <w:rsid w:val="00211AD5"/>
    <w:rsid w:val="002161CD"/>
    <w:rsid w:val="0021623E"/>
    <w:rsid w:val="00217E49"/>
    <w:rsid w:val="0022215A"/>
    <w:rsid w:val="00222C68"/>
    <w:rsid w:val="00223F20"/>
    <w:rsid w:val="00224364"/>
    <w:rsid w:val="00233522"/>
    <w:rsid w:val="00234162"/>
    <w:rsid w:val="00234336"/>
    <w:rsid w:val="002348B3"/>
    <w:rsid w:val="00236CDC"/>
    <w:rsid w:val="00241FE7"/>
    <w:rsid w:val="00242041"/>
    <w:rsid w:val="00247DA9"/>
    <w:rsid w:val="00250485"/>
    <w:rsid w:val="0025096A"/>
    <w:rsid w:val="00252EE9"/>
    <w:rsid w:val="002531EA"/>
    <w:rsid w:val="00253DD4"/>
    <w:rsid w:val="00253E59"/>
    <w:rsid w:val="00261C3A"/>
    <w:rsid w:val="00263516"/>
    <w:rsid w:val="002639B9"/>
    <w:rsid w:val="00264580"/>
    <w:rsid w:val="00265341"/>
    <w:rsid w:val="002713BF"/>
    <w:rsid w:val="00272421"/>
    <w:rsid w:val="00273BDB"/>
    <w:rsid w:val="0027411A"/>
    <w:rsid w:val="00277490"/>
    <w:rsid w:val="002830B8"/>
    <w:rsid w:val="00283EBF"/>
    <w:rsid w:val="002841A0"/>
    <w:rsid w:val="00284523"/>
    <w:rsid w:val="002849E1"/>
    <w:rsid w:val="00284CC4"/>
    <w:rsid w:val="00284F24"/>
    <w:rsid w:val="002906C7"/>
    <w:rsid w:val="002956F7"/>
    <w:rsid w:val="00295F39"/>
    <w:rsid w:val="00296014"/>
    <w:rsid w:val="00297892"/>
    <w:rsid w:val="002A1B60"/>
    <w:rsid w:val="002A21C3"/>
    <w:rsid w:val="002A26CC"/>
    <w:rsid w:val="002A3DD5"/>
    <w:rsid w:val="002A4603"/>
    <w:rsid w:val="002A7A45"/>
    <w:rsid w:val="002B2050"/>
    <w:rsid w:val="002B2598"/>
    <w:rsid w:val="002B5CC0"/>
    <w:rsid w:val="002C03B1"/>
    <w:rsid w:val="002C0B31"/>
    <w:rsid w:val="002C147D"/>
    <w:rsid w:val="002C155D"/>
    <w:rsid w:val="002C17AD"/>
    <w:rsid w:val="002C1AF4"/>
    <w:rsid w:val="002C5B98"/>
    <w:rsid w:val="002C77F2"/>
    <w:rsid w:val="002D13CB"/>
    <w:rsid w:val="002D23EE"/>
    <w:rsid w:val="002D3769"/>
    <w:rsid w:val="002D3DF4"/>
    <w:rsid w:val="002D60AE"/>
    <w:rsid w:val="002E1625"/>
    <w:rsid w:val="002E35E6"/>
    <w:rsid w:val="002E55B9"/>
    <w:rsid w:val="002E5CAA"/>
    <w:rsid w:val="002E6562"/>
    <w:rsid w:val="002F1CC6"/>
    <w:rsid w:val="002F2D5D"/>
    <w:rsid w:val="002F41B6"/>
    <w:rsid w:val="002F432A"/>
    <w:rsid w:val="002F5B9E"/>
    <w:rsid w:val="00300DA5"/>
    <w:rsid w:val="003020AF"/>
    <w:rsid w:val="00303B53"/>
    <w:rsid w:val="00304281"/>
    <w:rsid w:val="0030530D"/>
    <w:rsid w:val="00306798"/>
    <w:rsid w:val="00311463"/>
    <w:rsid w:val="00311AA0"/>
    <w:rsid w:val="00313330"/>
    <w:rsid w:val="00314BF9"/>
    <w:rsid w:val="00316747"/>
    <w:rsid w:val="0031779D"/>
    <w:rsid w:val="00320135"/>
    <w:rsid w:val="00321669"/>
    <w:rsid w:val="0032171C"/>
    <w:rsid w:val="00325099"/>
    <w:rsid w:val="003259D6"/>
    <w:rsid w:val="00326A32"/>
    <w:rsid w:val="0033410C"/>
    <w:rsid w:val="003355D3"/>
    <w:rsid w:val="00335CDD"/>
    <w:rsid w:val="00340572"/>
    <w:rsid w:val="00340FFC"/>
    <w:rsid w:val="00345F0A"/>
    <w:rsid w:val="00345F9F"/>
    <w:rsid w:val="003528D1"/>
    <w:rsid w:val="00353BC4"/>
    <w:rsid w:val="00353E51"/>
    <w:rsid w:val="003572F0"/>
    <w:rsid w:val="00362128"/>
    <w:rsid w:val="00362BC7"/>
    <w:rsid w:val="003648B2"/>
    <w:rsid w:val="003659ED"/>
    <w:rsid w:val="00366484"/>
    <w:rsid w:val="00367579"/>
    <w:rsid w:val="00372EF9"/>
    <w:rsid w:val="00372F54"/>
    <w:rsid w:val="00374037"/>
    <w:rsid w:val="0037472A"/>
    <w:rsid w:val="0037599E"/>
    <w:rsid w:val="00376542"/>
    <w:rsid w:val="0037693D"/>
    <w:rsid w:val="00381796"/>
    <w:rsid w:val="00383760"/>
    <w:rsid w:val="00383A36"/>
    <w:rsid w:val="0038759E"/>
    <w:rsid w:val="00387A69"/>
    <w:rsid w:val="00390613"/>
    <w:rsid w:val="00392921"/>
    <w:rsid w:val="0039358A"/>
    <w:rsid w:val="00394AF2"/>
    <w:rsid w:val="00396ADE"/>
    <w:rsid w:val="00397518"/>
    <w:rsid w:val="003A14A0"/>
    <w:rsid w:val="003A3611"/>
    <w:rsid w:val="003A640D"/>
    <w:rsid w:val="003A6E89"/>
    <w:rsid w:val="003B1F9B"/>
    <w:rsid w:val="003B3C69"/>
    <w:rsid w:val="003B609C"/>
    <w:rsid w:val="003B6328"/>
    <w:rsid w:val="003B69EE"/>
    <w:rsid w:val="003C0540"/>
    <w:rsid w:val="003C0EA9"/>
    <w:rsid w:val="003C1DCE"/>
    <w:rsid w:val="003C334A"/>
    <w:rsid w:val="003C50B9"/>
    <w:rsid w:val="003D0D03"/>
    <w:rsid w:val="003D1209"/>
    <w:rsid w:val="003D183F"/>
    <w:rsid w:val="003D2E9C"/>
    <w:rsid w:val="003D52F3"/>
    <w:rsid w:val="003E027E"/>
    <w:rsid w:val="003E2A55"/>
    <w:rsid w:val="003E36F1"/>
    <w:rsid w:val="003E3D20"/>
    <w:rsid w:val="003E5A11"/>
    <w:rsid w:val="003E76E7"/>
    <w:rsid w:val="003F7D0A"/>
    <w:rsid w:val="00400A55"/>
    <w:rsid w:val="00400E35"/>
    <w:rsid w:val="00404EEA"/>
    <w:rsid w:val="0040654C"/>
    <w:rsid w:val="004125DA"/>
    <w:rsid w:val="00414963"/>
    <w:rsid w:val="00415979"/>
    <w:rsid w:val="00417AA6"/>
    <w:rsid w:val="0042100F"/>
    <w:rsid w:val="00423F30"/>
    <w:rsid w:val="00424D15"/>
    <w:rsid w:val="004309D7"/>
    <w:rsid w:val="00431370"/>
    <w:rsid w:val="0043139B"/>
    <w:rsid w:val="0043531A"/>
    <w:rsid w:val="00435959"/>
    <w:rsid w:val="0043778E"/>
    <w:rsid w:val="00441AF8"/>
    <w:rsid w:val="00442D5A"/>
    <w:rsid w:val="00443B79"/>
    <w:rsid w:val="00444A84"/>
    <w:rsid w:val="00445C99"/>
    <w:rsid w:val="004469BA"/>
    <w:rsid w:val="004509D6"/>
    <w:rsid w:val="00451B9F"/>
    <w:rsid w:val="00452B13"/>
    <w:rsid w:val="00455E1C"/>
    <w:rsid w:val="00457A42"/>
    <w:rsid w:val="004622E8"/>
    <w:rsid w:val="00463584"/>
    <w:rsid w:val="00464461"/>
    <w:rsid w:val="00465684"/>
    <w:rsid w:val="004656AC"/>
    <w:rsid w:val="00465B2E"/>
    <w:rsid w:val="004666A5"/>
    <w:rsid w:val="00466AFD"/>
    <w:rsid w:val="00467F09"/>
    <w:rsid w:val="00470545"/>
    <w:rsid w:val="00472351"/>
    <w:rsid w:val="00477805"/>
    <w:rsid w:val="00477C83"/>
    <w:rsid w:val="00484F3D"/>
    <w:rsid w:val="00485AA6"/>
    <w:rsid w:val="00485D36"/>
    <w:rsid w:val="0048648E"/>
    <w:rsid w:val="0048708A"/>
    <w:rsid w:val="004874DE"/>
    <w:rsid w:val="004876D0"/>
    <w:rsid w:val="004917E2"/>
    <w:rsid w:val="00492B75"/>
    <w:rsid w:val="00492CD6"/>
    <w:rsid w:val="00493CBA"/>
    <w:rsid w:val="004944AF"/>
    <w:rsid w:val="00496C97"/>
    <w:rsid w:val="00497540"/>
    <w:rsid w:val="004A1BBE"/>
    <w:rsid w:val="004A1C15"/>
    <w:rsid w:val="004A556C"/>
    <w:rsid w:val="004A6B33"/>
    <w:rsid w:val="004A6B8E"/>
    <w:rsid w:val="004A76C4"/>
    <w:rsid w:val="004B0876"/>
    <w:rsid w:val="004B1B8F"/>
    <w:rsid w:val="004B439F"/>
    <w:rsid w:val="004B43F0"/>
    <w:rsid w:val="004B5B6B"/>
    <w:rsid w:val="004B6271"/>
    <w:rsid w:val="004C00A1"/>
    <w:rsid w:val="004C04EC"/>
    <w:rsid w:val="004C0AA2"/>
    <w:rsid w:val="004C0C87"/>
    <w:rsid w:val="004C1103"/>
    <w:rsid w:val="004C1670"/>
    <w:rsid w:val="004C2BD9"/>
    <w:rsid w:val="004C2E85"/>
    <w:rsid w:val="004C3ABB"/>
    <w:rsid w:val="004C55BE"/>
    <w:rsid w:val="004C6632"/>
    <w:rsid w:val="004C737A"/>
    <w:rsid w:val="004D18DC"/>
    <w:rsid w:val="004D1E5E"/>
    <w:rsid w:val="004D5B76"/>
    <w:rsid w:val="004E1D44"/>
    <w:rsid w:val="004E35AF"/>
    <w:rsid w:val="004E4C34"/>
    <w:rsid w:val="004E6295"/>
    <w:rsid w:val="004E7669"/>
    <w:rsid w:val="004E7E0F"/>
    <w:rsid w:val="004F03D5"/>
    <w:rsid w:val="004F24AE"/>
    <w:rsid w:val="004F3E50"/>
    <w:rsid w:val="004F4481"/>
    <w:rsid w:val="004F58E7"/>
    <w:rsid w:val="004F652D"/>
    <w:rsid w:val="004F6EF7"/>
    <w:rsid w:val="004F7FDF"/>
    <w:rsid w:val="00500788"/>
    <w:rsid w:val="005009B5"/>
    <w:rsid w:val="00501788"/>
    <w:rsid w:val="005041F7"/>
    <w:rsid w:val="00504B81"/>
    <w:rsid w:val="005051B8"/>
    <w:rsid w:val="00510111"/>
    <w:rsid w:val="0051020E"/>
    <w:rsid w:val="005103D2"/>
    <w:rsid w:val="0051065F"/>
    <w:rsid w:val="00510EB4"/>
    <w:rsid w:val="005124AC"/>
    <w:rsid w:val="00512DC4"/>
    <w:rsid w:val="00513E18"/>
    <w:rsid w:val="00514EC5"/>
    <w:rsid w:val="005152C3"/>
    <w:rsid w:val="00524E83"/>
    <w:rsid w:val="005253D6"/>
    <w:rsid w:val="005265F6"/>
    <w:rsid w:val="00530034"/>
    <w:rsid w:val="0053069F"/>
    <w:rsid w:val="00533A9F"/>
    <w:rsid w:val="00533FCB"/>
    <w:rsid w:val="005340ED"/>
    <w:rsid w:val="00535C19"/>
    <w:rsid w:val="00535F76"/>
    <w:rsid w:val="00537C58"/>
    <w:rsid w:val="00537F2B"/>
    <w:rsid w:val="00543405"/>
    <w:rsid w:val="005459F4"/>
    <w:rsid w:val="0054755E"/>
    <w:rsid w:val="005506BD"/>
    <w:rsid w:val="00551788"/>
    <w:rsid w:val="00552A2C"/>
    <w:rsid w:val="0055334A"/>
    <w:rsid w:val="00554D48"/>
    <w:rsid w:val="00560478"/>
    <w:rsid w:val="005646B3"/>
    <w:rsid w:val="00565B90"/>
    <w:rsid w:val="0056693F"/>
    <w:rsid w:val="00572847"/>
    <w:rsid w:val="00572B71"/>
    <w:rsid w:val="00573E30"/>
    <w:rsid w:val="00574082"/>
    <w:rsid w:val="00575F69"/>
    <w:rsid w:val="005857F1"/>
    <w:rsid w:val="00585917"/>
    <w:rsid w:val="005922F6"/>
    <w:rsid w:val="005923BE"/>
    <w:rsid w:val="00593427"/>
    <w:rsid w:val="00595C1D"/>
    <w:rsid w:val="005A0846"/>
    <w:rsid w:val="005A47F0"/>
    <w:rsid w:val="005A5188"/>
    <w:rsid w:val="005B0D9D"/>
    <w:rsid w:val="005B2652"/>
    <w:rsid w:val="005B36C8"/>
    <w:rsid w:val="005B3EE8"/>
    <w:rsid w:val="005B4840"/>
    <w:rsid w:val="005B6565"/>
    <w:rsid w:val="005B7C30"/>
    <w:rsid w:val="005C0876"/>
    <w:rsid w:val="005C2B8B"/>
    <w:rsid w:val="005C42CF"/>
    <w:rsid w:val="005D11D2"/>
    <w:rsid w:val="005D37A2"/>
    <w:rsid w:val="005D62AE"/>
    <w:rsid w:val="005E32C2"/>
    <w:rsid w:val="005E4DA5"/>
    <w:rsid w:val="005E71D3"/>
    <w:rsid w:val="005F0559"/>
    <w:rsid w:val="005F1AA2"/>
    <w:rsid w:val="005F63BF"/>
    <w:rsid w:val="00600548"/>
    <w:rsid w:val="0060074C"/>
    <w:rsid w:val="006015C3"/>
    <w:rsid w:val="00602032"/>
    <w:rsid w:val="006060D3"/>
    <w:rsid w:val="00606198"/>
    <w:rsid w:val="006074FB"/>
    <w:rsid w:val="00610146"/>
    <w:rsid w:val="006122B9"/>
    <w:rsid w:val="00612BE5"/>
    <w:rsid w:val="00613136"/>
    <w:rsid w:val="00620366"/>
    <w:rsid w:val="00621229"/>
    <w:rsid w:val="00621CF6"/>
    <w:rsid w:val="00624B3F"/>
    <w:rsid w:val="006269D3"/>
    <w:rsid w:val="006309C6"/>
    <w:rsid w:val="00632BF8"/>
    <w:rsid w:val="00633273"/>
    <w:rsid w:val="00634254"/>
    <w:rsid w:val="00635549"/>
    <w:rsid w:val="00636A2D"/>
    <w:rsid w:val="00637017"/>
    <w:rsid w:val="00642919"/>
    <w:rsid w:val="00645842"/>
    <w:rsid w:val="006517EB"/>
    <w:rsid w:val="00653413"/>
    <w:rsid w:val="006537C9"/>
    <w:rsid w:val="00656A15"/>
    <w:rsid w:val="00657D66"/>
    <w:rsid w:val="00660863"/>
    <w:rsid w:val="00660E46"/>
    <w:rsid w:val="00664272"/>
    <w:rsid w:val="00670A77"/>
    <w:rsid w:val="00670B57"/>
    <w:rsid w:val="00671F60"/>
    <w:rsid w:val="00675222"/>
    <w:rsid w:val="00675B55"/>
    <w:rsid w:val="00677D28"/>
    <w:rsid w:val="00680270"/>
    <w:rsid w:val="00682270"/>
    <w:rsid w:val="00682F0C"/>
    <w:rsid w:val="0068300F"/>
    <w:rsid w:val="00684386"/>
    <w:rsid w:val="006847CF"/>
    <w:rsid w:val="0068726E"/>
    <w:rsid w:val="006875B6"/>
    <w:rsid w:val="00692DAD"/>
    <w:rsid w:val="00693A23"/>
    <w:rsid w:val="006A0105"/>
    <w:rsid w:val="006A1F07"/>
    <w:rsid w:val="006A2E03"/>
    <w:rsid w:val="006A5901"/>
    <w:rsid w:val="006A5D76"/>
    <w:rsid w:val="006B36B2"/>
    <w:rsid w:val="006B39F4"/>
    <w:rsid w:val="006B431D"/>
    <w:rsid w:val="006B468E"/>
    <w:rsid w:val="006B4E3D"/>
    <w:rsid w:val="006B504B"/>
    <w:rsid w:val="006B5088"/>
    <w:rsid w:val="006B6088"/>
    <w:rsid w:val="006B7663"/>
    <w:rsid w:val="006C0F5D"/>
    <w:rsid w:val="006C6929"/>
    <w:rsid w:val="006C6EFA"/>
    <w:rsid w:val="006D0244"/>
    <w:rsid w:val="006D1E5D"/>
    <w:rsid w:val="006D27CF"/>
    <w:rsid w:val="006D570D"/>
    <w:rsid w:val="006D79F0"/>
    <w:rsid w:val="006D7D41"/>
    <w:rsid w:val="006E14F0"/>
    <w:rsid w:val="006E280C"/>
    <w:rsid w:val="006E3C28"/>
    <w:rsid w:val="006E3CB0"/>
    <w:rsid w:val="006E3CDC"/>
    <w:rsid w:val="006E491D"/>
    <w:rsid w:val="006E4A6D"/>
    <w:rsid w:val="006E4AC7"/>
    <w:rsid w:val="006E7117"/>
    <w:rsid w:val="006E7EE4"/>
    <w:rsid w:val="006F06AB"/>
    <w:rsid w:val="006F06EC"/>
    <w:rsid w:val="006F29DC"/>
    <w:rsid w:val="006F2BBF"/>
    <w:rsid w:val="006F3505"/>
    <w:rsid w:val="006F3C09"/>
    <w:rsid w:val="006F412C"/>
    <w:rsid w:val="006F5F8D"/>
    <w:rsid w:val="006F78D2"/>
    <w:rsid w:val="007008FD"/>
    <w:rsid w:val="0070173B"/>
    <w:rsid w:val="00701B46"/>
    <w:rsid w:val="00701CFA"/>
    <w:rsid w:val="00702D77"/>
    <w:rsid w:val="00703CD1"/>
    <w:rsid w:val="007050E6"/>
    <w:rsid w:val="00705F8C"/>
    <w:rsid w:val="007060B0"/>
    <w:rsid w:val="00707728"/>
    <w:rsid w:val="007109E6"/>
    <w:rsid w:val="00710ABD"/>
    <w:rsid w:val="00710DBA"/>
    <w:rsid w:val="007114BB"/>
    <w:rsid w:val="00711EA6"/>
    <w:rsid w:val="00714886"/>
    <w:rsid w:val="0071548B"/>
    <w:rsid w:val="007170B7"/>
    <w:rsid w:val="00717DB8"/>
    <w:rsid w:val="00717EB4"/>
    <w:rsid w:val="00722533"/>
    <w:rsid w:val="0072344D"/>
    <w:rsid w:val="007248C6"/>
    <w:rsid w:val="00725620"/>
    <w:rsid w:val="00725E4B"/>
    <w:rsid w:val="00727BC5"/>
    <w:rsid w:val="00732725"/>
    <w:rsid w:val="00735EB1"/>
    <w:rsid w:val="00736C8D"/>
    <w:rsid w:val="0073750C"/>
    <w:rsid w:val="00742D75"/>
    <w:rsid w:val="00743A3F"/>
    <w:rsid w:val="00743BA6"/>
    <w:rsid w:val="00744C62"/>
    <w:rsid w:val="007451DB"/>
    <w:rsid w:val="0074696A"/>
    <w:rsid w:val="00746F82"/>
    <w:rsid w:val="007472E2"/>
    <w:rsid w:val="00750751"/>
    <w:rsid w:val="00752D40"/>
    <w:rsid w:val="00753001"/>
    <w:rsid w:val="00754431"/>
    <w:rsid w:val="00754BAD"/>
    <w:rsid w:val="007557F9"/>
    <w:rsid w:val="007559A3"/>
    <w:rsid w:val="00756246"/>
    <w:rsid w:val="007569D8"/>
    <w:rsid w:val="00761090"/>
    <w:rsid w:val="007613F0"/>
    <w:rsid w:val="007643E4"/>
    <w:rsid w:val="0076683D"/>
    <w:rsid w:val="00771144"/>
    <w:rsid w:val="0077219A"/>
    <w:rsid w:val="00773C2C"/>
    <w:rsid w:val="00773D5E"/>
    <w:rsid w:val="00774598"/>
    <w:rsid w:val="00774EC2"/>
    <w:rsid w:val="00777E36"/>
    <w:rsid w:val="0078167F"/>
    <w:rsid w:val="00781C34"/>
    <w:rsid w:val="00783388"/>
    <w:rsid w:val="00785C80"/>
    <w:rsid w:val="00787E07"/>
    <w:rsid w:val="00787F3D"/>
    <w:rsid w:val="00790C9E"/>
    <w:rsid w:val="00792742"/>
    <w:rsid w:val="00797168"/>
    <w:rsid w:val="00797619"/>
    <w:rsid w:val="0079785F"/>
    <w:rsid w:val="00797C86"/>
    <w:rsid w:val="007A04CE"/>
    <w:rsid w:val="007A3428"/>
    <w:rsid w:val="007A3836"/>
    <w:rsid w:val="007A6ED0"/>
    <w:rsid w:val="007B07AF"/>
    <w:rsid w:val="007B1EFF"/>
    <w:rsid w:val="007B30A3"/>
    <w:rsid w:val="007B7AC4"/>
    <w:rsid w:val="007C57F2"/>
    <w:rsid w:val="007C5D28"/>
    <w:rsid w:val="007D1150"/>
    <w:rsid w:val="007D5CD4"/>
    <w:rsid w:val="007D644E"/>
    <w:rsid w:val="007E272C"/>
    <w:rsid w:val="007E2F04"/>
    <w:rsid w:val="007E35EB"/>
    <w:rsid w:val="007E3A3A"/>
    <w:rsid w:val="007E5140"/>
    <w:rsid w:val="007E55E6"/>
    <w:rsid w:val="007E5CEE"/>
    <w:rsid w:val="007E6B0C"/>
    <w:rsid w:val="007F1CD7"/>
    <w:rsid w:val="007F40EF"/>
    <w:rsid w:val="00800ADB"/>
    <w:rsid w:val="00803791"/>
    <w:rsid w:val="00804FC8"/>
    <w:rsid w:val="008076A5"/>
    <w:rsid w:val="00810C2A"/>
    <w:rsid w:val="008132C9"/>
    <w:rsid w:val="008134D5"/>
    <w:rsid w:val="00814692"/>
    <w:rsid w:val="00814B1F"/>
    <w:rsid w:val="0081566C"/>
    <w:rsid w:val="00816A05"/>
    <w:rsid w:val="0082125E"/>
    <w:rsid w:val="0082139B"/>
    <w:rsid w:val="00821543"/>
    <w:rsid w:val="00822538"/>
    <w:rsid w:val="00823FB8"/>
    <w:rsid w:val="00827264"/>
    <w:rsid w:val="0083072E"/>
    <w:rsid w:val="008336ED"/>
    <w:rsid w:val="008339DA"/>
    <w:rsid w:val="00835DD2"/>
    <w:rsid w:val="008419E9"/>
    <w:rsid w:val="00841A3C"/>
    <w:rsid w:val="00844CB5"/>
    <w:rsid w:val="0085732A"/>
    <w:rsid w:val="00860DDE"/>
    <w:rsid w:val="0086239B"/>
    <w:rsid w:val="0086321B"/>
    <w:rsid w:val="008632AF"/>
    <w:rsid w:val="00864626"/>
    <w:rsid w:val="0087572A"/>
    <w:rsid w:val="00876549"/>
    <w:rsid w:val="00880A6D"/>
    <w:rsid w:val="008811A6"/>
    <w:rsid w:val="00881F86"/>
    <w:rsid w:val="00884F83"/>
    <w:rsid w:val="0088559B"/>
    <w:rsid w:val="00886365"/>
    <w:rsid w:val="00892FE2"/>
    <w:rsid w:val="008A1313"/>
    <w:rsid w:val="008A3438"/>
    <w:rsid w:val="008A41E8"/>
    <w:rsid w:val="008A41E9"/>
    <w:rsid w:val="008A6B92"/>
    <w:rsid w:val="008A7021"/>
    <w:rsid w:val="008B07F1"/>
    <w:rsid w:val="008B1F7D"/>
    <w:rsid w:val="008B27ED"/>
    <w:rsid w:val="008B3987"/>
    <w:rsid w:val="008B4955"/>
    <w:rsid w:val="008B49BD"/>
    <w:rsid w:val="008B6663"/>
    <w:rsid w:val="008C302C"/>
    <w:rsid w:val="008C61D3"/>
    <w:rsid w:val="008D4550"/>
    <w:rsid w:val="008D53E5"/>
    <w:rsid w:val="008D671C"/>
    <w:rsid w:val="008D70B1"/>
    <w:rsid w:val="008E06E1"/>
    <w:rsid w:val="008E32C4"/>
    <w:rsid w:val="008E3A65"/>
    <w:rsid w:val="008E7C2B"/>
    <w:rsid w:val="008F0218"/>
    <w:rsid w:val="008F044B"/>
    <w:rsid w:val="008F0F8E"/>
    <w:rsid w:val="008F25A3"/>
    <w:rsid w:val="008F2B72"/>
    <w:rsid w:val="008F3A3B"/>
    <w:rsid w:val="008F5D3B"/>
    <w:rsid w:val="008F6D76"/>
    <w:rsid w:val="008F7C32"/>
    <w:rsid w:val="00906D44"/>
    <w:rsid w:val="009118C5"/>
    <w:rsid w:val="00913542"/>
    <w:rsid w:val="00917A9D"/>
    <w:rsid w:val="00921ABD"/>
    <w:rsid w:val="009235C3"/>
    <w:rsid w:val="00923ABB"/>
    <w:rsid w:val="00927A38"/>
    <w:rsid w:val="00932246"/>
    <w:rsid w:val="00934FF0"/>
    <w:rsid w:val="00935FEF"/>
    <w:rsid w:val="00937537"/>
    <w:rsid w:val="0094056C"/>
    <w:rsid w:val="00940FA4"/>
    <w:rsid w:val="00941A02"/>
    <w:rsid w:val="00941F9E"/>
    <w:rsid w:val="00942D66"/>
    <w:rsid w:val="009448B2"/>
    <w:rsid w:val="009471EF"/>
    <w:rsid w:val="0094744E"/>
    <w:rsid w:val="00950BCB"/>
    <w:rsid w:val="00953F30"/>
    <w:rsid w:val="009568DC"/>
    <w:rsid w:val="0096071F"/>
    <w:rsid w:val="009615A4"/>
    <w:rsid w:val="0096755A"/>
    <w:rsid w:val="00970FF7"/>
    <w:rsid w:val="00971146"/>
    <w:rsid w:val="00971B96"/>
    <w:rsid w:val="009720F4"/>
    <w:rsid w:val="00973976"/>
    <w:rsid w:val="00973DED"/>
    <w:rsid w:val="009752BC"/>
    <w:rsid w:val="009766C0"/>
    <w:rsid w:val="00976935"/>
    <w:rsid w:val="00980DDD"/>
    <w:rsid w:val="0098367D"/>
    <w:rsid w:val="00985661"/>
    <w:rsid w:val="00987939"/>
    <w:rsid w:val="00990BD3"/>
    <w:rsid w:val="00990F21"/>
    <w:rsid w:val="0099338A"/>
    <w:rsid w:val="00996A14"/>
    <w:rsid w:val="00996B68"/>
    <w:rsid w:val="0099725C"/>
    <w:rsid w:val="009A2890"/>
    <w:rsid w:val="009A435C"/>
    <w:rsid w:val="009A437E"/>
    <w:rsid w:val="009A4C66"/>
    <w:rsid w:val="009A55E8"/>
    <w:rsid w:val="009B29FB"/>
    <w:rsid w:val="009B3DD3"/>
    <w:rsid w:val="009B6C2B"/>
    <w:rsid w:val="009B6D77"/>
    <w:rsid w:val="009B76DF"/>
    <w:rsid w:val="009B7EA6"/>
    <w:rsid w:val="009C0446"/>
    <w:rsid w:val="009C0F6A"/>
    <w:rsid w:val="009C1DEA"/>
    <w:rsid w:val="009C3474"/>
    <w:rsid w:val="009C5118"/>
    <w:rsid w:val="009C5666"/>
    <w:rsid w:val="009D26BB"/>
    <w:rsid w:val="009D401A"/>
    <w:rsid w:val="009D406F"/>
    <w:rsid w:val="009D4BDD"/>
    <w:rsid w:val="009D7696"/>
    <w:rsid w:val="009D7C50"/>
    <w:rsid w:val="009E1244"/>
    <w:rsid w:val="009E1F93"/>
    <w:rsid w:val="009E20FF"/>
    <w:rsid w:val="009E28D1"/>
    <w:rsid w:val="009E5188"/>
    <w:rsid w:val="009E5CCD"/>
    <w:rsid w:val="009E6323"/>
    <w:rsid w:val="009F3326"/>
    <w:rsid w:val="009F4FA8"/>
    <w:rsid w:val="009F5866"/>
    <w:rsid w:val="009F766D"/>
    <w:rsid w:val="00A01E05"/>
    <w:rsid w:val="00A038CA"/>
    <w:rsid w:val="00A03F65"/>
    <w:rsid w:val="00A0528F"/>
    <w:rsid w:val="00A058D9"/>
    <w:rsid w:val="00A05A31"/>
    <w:rsid w:val="00A0786D"/>
    <w:rsid w:val="00A07AF4"/>
    <w:rsid w:val="00A12D11"/>
    <w:rsid w:val="00A16170"/>
    <w:rsid w:val="00A20D96"/>
    <w:rsid w:val="00A21F55"/>
    <w:rsid w:val="00A21F77"/>
    <w:rsid w:val="00A236F9"/>
    <w:rsid w:val="00A23AC8"/>
    <w:rsid w:val="00A24698"/>
    <w:rsid w:val="00A25ED8"/>
    <w:rsid w:val="00A318C2"/>
    <w:rsid w:val="00A31B19"/>
    <w:rsid w:val="00A33EF1"/>
    <w:rsid w:val="00A356FF"/>
    <w:rsid w:val="00A36DAA"/>
    <w:rsid w:val="00A45C88"/>
    <w:rsid w:val="00A45F8C"/>
    <w:rsid w:val="00A46C43"/>
    <w:rsid w:val="00A470A1"/>
    <w:rsid w:val="00A521CE"/>
    <w:rsid w:val="00A565DE"/>
    <w:rsid w:val="00A577C5"/>
    <w:rsid w:val="00A57BC5"/>
    <w:rsid w:val="00A57DFA"/>
    <w:rsid w:val="00A60114"/>
    <w:rsid w:val="00A62BC2"/>
    <w:rsid w:val="00A66381"/>
    <w:rsid w:val="00A667CF"/>
    <w:rsid w:val="00A67365"/>
    <w:rsid w:val="00A67CDD"/>
    <w:rsid w:val="00A70D4A"/>
    <w:rsid w:val="00A73B53"/>
    <w:rsid w:val="00A73D1A"/>
    <w:rsid w:val="00A7610B"/>
    <w:rsid w:val="00A764E1"/>
    <w:rsid w:val="00A76C48"/>
    <w:rsid w:val="00A81DAD"/>
    <w:rsid w:val="00A81E22"/>
    <w:rsid w:val="00A84452"/>
    <w:rsid w:val="00A85A5A"/>
    <w:rsid w:val="00A86A82"/>
    <w:rsid w:val="00A87288"/>
    <w:rsid w:val="00A90661"/>
    <w:rsid w:val="00A93350"/>
    <w:rsid w:val="00A960E8"/>
    <w:rsid w:val="00A97685"/>
    <w:rsid w:val="00A97A8B"/>
    <w:rsid w:val="00AA0D23"/>
    <w:rsid w:val="00AA1E88"/>
    <w:rsid w:val="00AA3288"/>
    <w:rsid w:val="00AA7661"/>
    <w:rsid w:val="00AB1C4C"/>
    <w:rsid w:val="00AB3DAE"/>
    <w:rsid w:val="00AB6504"/>
    <w:rsid w:val="00AB68A8"/>
    <w:rsid w:val="00AC1971"/>
    <w:rsid w:val="00AC3D63"/>
    <w:rsid w:val="00AC471E"/>
    <w:rsid w:val="00AC6C3C"/>
    <w:rsid w:val="00AE0C3A"/>
    <w:rsid w:val="00AF2A24"/>
    <w:rsid w:val="00AF548C"/>
    <w:rsid w:val="00AF772A"/>
    <w:rsid w:val="00AF7916"/>
    <w:rsid w:val="00B00D81"/>
    <w:rsid w:val="00B05565"/>
    <w:rsid w:val="00B06717"/>
    <w:rsid w:val="00B12F33"/>
    <w:rsid w:val="00B176E3"/>
    <w:rsid w:val="00B21AC5"/>
    <w:rsid w:val="00B233A0"/>
    <w:rsid w:val="00B24521"/>
    <w:rsid w:val="00B27ADE"/>
    <w:rsid w:val="00B309A4"/>
    <w:rsid w:val="00B3136B"/>
    <w:rsid w:val="00B313CA"/>
    <w:rsid w:val="00B347A1"/>
    <w:rsid w:val="00B356F6"/>
    <w:rsid w:val="00B369C6"/>
    <w:rsid w:val="00B3787C"/>
    <w:rsid w:val="00B4171B"/>
    <w:rsid w:val="00B417CA"/>
    <w:rsid w:val="00B463FC"/>
    <w:rsid w:val="00B46D9E"/>
    <w:rsid w:val="00B47F92"/>
    <w:rsid w:val="00B5052D"/>
    <w:rsid w:val="00B50732"/>
    <w:rsid w:val="00B51349"/>
    <w:rsid w:val="00B515AC"/>
    <w:rsid w:val="00B51742"/>
    <w:rsid w:val="00B5511E"/>
    <w:rsid w:val="00B57406"/>
    <w:rsid w:val="00B57D3A"/>
    <w:rsid w:val="00B627FF"/>
    <w:rsid w:val="00B6439B"/>
    <w:rsid w:val="00B6630C"/>
    <w:rsid w:val="00B70331"/>
    <w:rsid w:val="00B70D78"/>
    <w:rsid w:val="00B7247B"/>
    <w:rsid w:val="00B74D3E"/>
    <w:rsid w:val="00B764AE"/>
    <w:rsid w:val="00B80066"/>
    <w:rsid w:val="00B805AF"/>
    <w:rsid w:val="00B817ED"/>
    <w:rsid w:val="00B81E8A"/>
    <w:rsid w:val="00B827EC"/>
    <w:rsid w:val="00B82C01"/>
    <w:rsid w:val="00B83964"/>
    <w:rsid w:val="00B8433E"/>
    <w:rsid w:val="00B84DE9"/>
    <w:rsid w:val="00B87111"/>
    <w:rsid w:val="00B91877"/>
    <w:rsid w:val="00B92DF9"/>
    <w:rsid w:val="00B94585"/>
    <w:rsid w:val="00BA32DA"/>
    <w:rsid w:val="00BA4065"/>
    <w:rsid w:val="00BA4A79"/>
    <w:rsid w:val="00BA6CC6"/>
    <w:rsid w:val="00BA7834"/>
    <w:rsid w:val="00BB1D67"/>
    <w:rsid w:val="00BB2BAF"/>
    <w:rsid w:val="00BB383B"/>
    <w:rsid w:val="00BB534D"/>
    <w:rsid w:val="00BB7750"/>
    <w:rsid w:val="00BC0B96"/>
    <w:rsid w:val="00BC308B"/>
    <w:rsid w:val="00BC3BB5"/>
    <w:rsid w:val="00BC6905"/>
    <w:rsid w:val="00BC6F57"/>
    <w:rsid w:val="00BC76C8"/>
    <w:rsid w:val="00BC7D0D"/>
    <w:rsid w:val="00BD04F8"/>
    <w:rsid w:val="00BD33ED"/>
    <w:rsid w:val="00BD52A5"/>
    <w:rsid w:val="00BD6EF8"/>
    <w:rsid w:val="00BE06E4"/>
    <w:rsid w:val="00BE0F3E"/>
    <w:rsid w:val="00BE14F9"/>
    <w:rsid w:val="00BE1789"/>
    <w:rsid w:val="00BE3758"/>
    <w:rsid w:val="00BE525C"/>
    <w:rsid w:val="00BE6A15"/>
    <w:rsid w:val="00BE7940"/>
    <w:rsid w:val="00BF03C9"/>
    <w:rsid w:val="00BF26D8"/>
    <w:rsid w:val="00BF6011"/>
    <w:rsid w:val="00BF6658"/>
    <w:rsid w:val="00BF7625"/>
    <w:rsid w:val="00C000B5"/>
    <w:rsid w:val="00C0165C"/>
    <w:rsid w:val="00C0354B"/>
    <w:rsid w:val="00C04FCB"/>
    <w:rsid w:val="00C07CAA"/>
    <w:rsid w:val="00C11C8C"/>
    <w:rsid w:val="00C140FA"/>
    <w:rsid w:val="00C144ED"/>
    <w:rsid w:val="00C16945"/>
    <w:rsid w:val="00C17F88"/>
    <w:rsid w:val="00C2062D"/>
    <w:rsid w:val="00C2284C"/>
    <w:rsid w:val="00C22EF4"/>
    <w:rsid w:val="00C23035"/>
    <w:rsid w:val="00C24A9A"/>
    <w:rsid w:val="00C25018"/>
    <w:rsid w:val="00C2656F"/>
    <w:rsid w:val="00C314E3"/>
    <w:rsid w:val="00C32010"/>
    <w:rsid w:val="00C32E17"/>
    <w:rsid w:val="00C34BE8"/>
    <w:rsid w:val="00C36987"/>
    <w:rsid w:val="00C416CF"/>
    <w:rsid w:val="00C42F3C"/>
    <w:rsid w:val="00C4357D"/>
    <w:rsid w:val="00C45A12"/>
    <w:rsid w:val="00C45A87"/>
    <w:rsid w:val="00C45C8B"/>
    <w:rsid w:val="00C4629E"/>
    <w:rsid w:val="00C47662"/>
    <w:rsid w:val="00C51B56"/>
    <w:rsid w:val="00C51C8F"/>
    <w:rsid w:val="00C53AD1"/>
    <w:rsid w:val="00C549DF"/>
    <w:rsid w:val="00C55A01"/>
    <w:rsid w:val="00C55C6B"/>
    <w:rsid w:val="00C56BE6"/>
    <w:rsid w:val="00C63BA4"/>
    <w:rsid w:val="00C64E80"/>
    <w:rsid w:val="00C66AC2"/>
    <w:rsid w:val="00C67851"/>
    <w:rsid w:val="00C67BBA"/>
    <w:rsid w:val="00C7269B"/>
    <w:rsid w:val="00C739B4"/>
    <w:rsid w:val="00C754E8"/>
    <w:rsid w:val="00C76CC6"/>
    <w:rsid w:val="00C8389C"/>
    <w:rsid w:val="00C8549D"/>
    <w:rsid w:val="00C905C8"/>
    <w:rsid w:val="00C9073E"/>
    <w:rsid w:val="00C93414"/>
    <w:rsid w:val="00C94719"/>
    <w:rsid w:val="00C94A38"/>
    <w:rsid w:val="00C974A8"/>
    <w:rsid w:val="00CA0EEB"/>
    <w:rsid w:val="00CA0F3B"/>
    <w:rsid w:val="00CA1DC4"/>
    <w:rsid w:val="00CA2496"/>
    <w:rsid w:val="00CA27D9"/>
    <w:rsid w:val="00CA39ED"/>
    <w:rsid w:val="00CA3A5A"/>
    <w:rsid w:val="00CA648D"/>
    <w:rsid w:val="00CA7CDC"/>
    <w:rsid w:val="00CB0F99"/>
    <w:rsid w:val="00CB22FE"/>
    <w:rsid w:val="00CB480F"/>
    <w:rsid w:val="00CB6992"/>
    <w:rsid w:val="00CC0F52"/>
    <w:rsid w:val="00CC4F37"/>
    <w:rsid w:val="00CC7671"/>
    <w:rsid w:val="00CD0786"/>
    <w:rsid w:val="00CD1C7F"/>
    <w:rsid w:val="00CD23CD"/>
    <w:rsid w:val="00CD279B"/>
    <w:rsid w:val="00CD2A33"/>
    <w:rsid w:val="00CD60EC"/>
    <w:rsid w:val="00CD6166"/>
    <w:rsid w:val="00CD7B1F"/>
    <w:rsid w:val="00CE060B"/>
    <w:rsid w:val="00CE5681"/>
    <w:rsid w:val="00CE6646"/>
    <w:rsid w:val="00CE69E7"/>
    <w:rsid w:val="00CE6EA4"/>
    <w:rsid w:val="00CE7456"/>
    <w:rsid w:val="00CF096F"/>
    <w:rsid w:val="00CF1AB5"/>
    <w:rsid w:val="00CF23B8"/>
    <w:rsid w:val="00CF5F9A"/>
    <w:rsid w:val="00D00DE4"/>
    <w:rsid w:val="00D01A96"/>
    <w:rsid w:val="00D028DB"/>
    <w:rsid w:val="00D028DE"/>
    <w:rsid w:val="00D04EC0"/>
    <w:rsid w:val="00D05A4E"/>
    <w:rsid w:val="00D0668F"/>
    <w:rsid w:val="00D06956"/>
    <w:rsid w:val="00D06BEC"/>
    <w:rsid w:val="00D0703A"/>
    <w:rsid w:val="00D101C8"/>
    <w:rsid w:val="00D15665"/>
    <w:rsid w:val="00D223FA"/>
    <w:rsid w:val="00D23F31"/>
    <w:rsid w:val="00D24F4E"/>
    <w:rsid w:val="00D261BB"/>
    <w:rsid w:val="00D27B88"/>
    <w:rsid w:val="00D30DE6"/>
    <w:rsid w:val="00D311E0"/>
    <w:rsid w:val="00D31CBB"/>
    <w:rsid w:val="00D31E8D"/>
    <w:rsid w:val="00D32198"/>
    <w:rsid w:val="00D3317A"/>
    <w:rsid w:val="00D3509B"/>
    <w:rsid w:val="00D37E99"/>
    <w:rsid w:val="00D40D77"/>
    <w:rsid w:val="00D41516"/>
    <w:rsid w:val="00D41F66"/>
    <w:rsid w:val="00D43804"/>
    <w:rsid w:val="00D43A04"/>
    <w:rsid w:val="00D43F2F"/>
    <w:rsid w:val="00D53E39"/>
    <w:rsid w:val="00D5514A"/>
    <w:rsid w:val="00D573CB"/>
    <w:rsid w:val="00D57900"/>
    <w:rsid w:val="00D645F1"/>
    <w:rsid w:val="00D64DE0"/>
    <w:rsid w:val="00D6602C"/>
    <w:rsid w:val="00D71301"/>
    <w:rsid w:val="00D72B62"/>
    <w:rsid w:val="00D7314A"/>
    <w:rsid w:val="00D74424"/>
    <w:rsid w:val="00D754C6"/>
    <w:rsid w:val="00D76D1E"/>
    <w:rsid w:val="00D81341"/>
    <w:rsid w:val="00D829DA"/>
    <w:rsid w:val="00D83ACB"/>
    <w:rsid w:val="00D840A9"/>
    <w:rsid w:val="00D84317"/>
    <w:rsid w:val="00D87886"/>
    <w:rsid w:val="00D90204"/>
    <w:rsid w:val="00D9330A"/>
    <w:rsid w:val="00D93A1C"/>
    <w:rsid w:val="00D949D7"/>
    <w:rsid w:val="00D956AE"/>
    <w:rsid w:val="00D95779"/>
    <w:rsid w:val="00D957E8"/>
    <w:rsid w:val="00DA011F"/>
    <w:rsid w:val="00DA10EE"/>
    <w:rsid w:val="00DA12FA"/>
    <w:rsid w:val="00DA1F52"/>
    <w:rsid w:val="00DA2479"/>
    <w:rsid w:val="00DA42B3"/>
    <w:rsid w:val="00DA5C96"/>
    <w:rsid w:val="00DA7198"/>
    <w:rsid w:val="00DB13D8"/>
    <w:rsid w:val="00DB5DE9"/>
    <w:rsid w:val="00DB6885"/>
    <w:rsid w:val="00DB6FBE"/>
    <w:rsid w:val="00DC2E37"/>
    <w:rsid w:val="00DC2E54"/>
    <w:rsid w:val="00DC3E69"/>
    <w:rsid w:val="00DC465F"/>
    <w:rsid w:val="00DC4DD1"/>
    <w:rsid w:val="00DC54FE"/>
    <w:rsid w:val="00DC650D"/>
    <w:rsid w:val="00DC6BF4"/>
    <w:rsid w:val="00DC7C42"/>
    <w:rsid w:val="00DD0625"/>
    <w:rsid w:val="00DD2CF9"/>
    <w:rsid w:val="00DD63E4"/>
    <w:rsid w:val="00DD6633"/>
    <w:rsid w:val="00DE10F7"/>
    <w:rsid w:val="00DE24F4"/>
    <w:rsid w:val="00DE2F8B"/>
    <w:rsid w:val="00DE3DF3"/>
    <w:rsid w:val="00DE7AF2"/>
    <w:rsid w:val="00DE7B34"/>
    <w:rsid w:val="00DF0D97"/>
    <w:rsid w:val="00DF10D5"/>
    <w:rsid w:val="00DF1B1A"/>
    <w:rsid w:val="00DF261A"/>
    <w:rsid w:val="00DF3936"/>
    <w:rsid w:val="00DF5316"/>
    <w:rsid w:val="00DF57EF"/>
    <w:rsid w:val="00DF6BEB"/>
    <w:rsid w:val="00DF7048"/>
    <w:rsid w:val="00DF7491"/>
    <w:rsid w:val="00E032E1"/>
    <w:rsid w:val="00E064EC"/>
    <w:rsid w:val="00E0770D"/>
    <w:rsid w:val="00E07AE2"/>
    <w:rsid w:val="00E102FB"/>
    <w:rsid w:val="00E109CD"/>
    <w:rsid w:val="00E1173B"/>
    <w:rsid w:val="00E14C56"/>
    <w:rsid w:val="00E154CC"/>
    <w:rsid w:val="00E15740"/>
    <w:rsid w:val="00E1603A"/>
    <w:rsid w:val="00E21F17"/>
    <w:rsid w:val="00E2218B"/>
    <w:rsid w:val="00E2227F"/>
    <w:rsid w:val="00E22A64"/>
    <w:rsid w:val="00E23C8B"/>
    <w:rsid w:val="00E24C62"/>
    <w:rsid w:val="00E270DF"/>
    <w:rsid w:val="00E27811"/>
    <w:rsid w:val="00E27E07"/>
    <w:rsid w:val="00E32D97"/>
    <w:rsid w:val="00E3334D"/>
    <w:rsid w:val="00E363AF"/>
    <w:rsid w:val="00E37D1F"/>
    <w:rsid w:val="00E40232"/>
    <w:rsid w:val="00E4081A"/>
    <w:rsid w:val="00E4191A"/>
    <w:rsid w:val="00E41B93"/>
    <w:rsid w:val="00E44273"/>
    <w:rsid w:val="00E45B79"/>
    <w:rsid w:val="00E470C7"/>
    <w:rsid w:val="00E513D4"/>
    <w:rsid w:val="00E51C95"/>
    <w:rsid w:val="00E5204C"/>
    <w:rsid w:val="00E523E0"/>
    <w:rsid w:val="00E52B33"/>
    <w:rsid w:val="00E54639"/>
    <w:rsid w:val="00E5537B"/>
    <w:rsid w:val="00E55613"/>
    <w:rsid w:val="00E610D5"/>
    <w:rsid w:val="00E6177B"/>
    <w:rsid w:val="00E61E30"/>
    <w:rsid w:val="00E6432C"/>
    <w:rsid w:val="00E65A19"/>
    <w:rsid w:val="00E7339A"/>
    <w:rsid w:val="00E80398"/>
    <w:rsid w:val="00E81BE6"/>
    <w:rsid w:val="00E82F28"/>
    <w:rsid w:val="00E843D2"/>
    <w:rsid w:val="00E84E78"/>
    <w:rsid w:val="00E85A08"/>
    <w:rsid w:val="00E86262"/>
    <w:rsid w:val="00E9024A"/>
    <w:rsid w:val="00E904A9"/>
    <w:rsid w:val="00E92F9C"/>
    <w:rsid w:val="00E957FE"/>
    <w:rsid w:val="00E96220"/>
    <w:rsid w:val="00E9683D"/>
    <w:rsid w:val="00E96CC4"/>
    <w:rsid w:val="00EA0625"/>
    <w:rsid w:val="00EA0E56"/>
    <w:rsid w:val="00EA2D56"/>
    <w:rsid w:val="00EA79B3"/>
    <w:rsid w:val="00EA7E34"/>
    <w:rsid w:val="00EB2AE1"/>
    <w:rsid w:val="00EB7646"/>
    <w:rsid w:val="00EC09F4"/>
    <w:rsid w:val="00EC0EAC"/>
    <w:rsid w:val="00EC570D"/>
    <w:rsid w:val="00EC5D98"/>
    <w:rsid w:val="00EC68C6"/>
    <w:rsid w:val="00ED26BC"/>
    <w:rsid w:val="00EE09FF"/>
    <w:rsid w:val="00EE1381"/>
    <w:rsid w:val="00EE1925"/>
    <w:rsid w:val="00EE19CF"/>
    <w:rsid w:val="00EE26B0"/>
    <w:rsid w:val="00EE2754"/>
    <w:rsid w:val="00EE31A8"/>
    <w:rsid w:val="00EE5099"/>
    <w:rsid w:val="00EE7400"/>
    <w:rsid w:val="00EF090D"/>
    <w:rsid w:val="00EF1C83"/>
    <w:rsid w:val="00EF4041"/>
    <w:rsid w:val="00EF5804"/>
    <w:rsid w:val="00EF5FDD"/>
    <w:rsid w:val="00EF7C06"/>
    <w:rsid w:val="00F03F3B"/>
    <w:rsid w:val="00F04FE9"/>
    <w:rsid w:val="00F05B6A"/>
    <w:rsid w:val="00F072A6"/>
    <w:rsid w:val="00F216C8"/>
    <w:rsid w:val="00F23675"/>
    <w:rsid w:val="00F23B19"/>
    <w:rsid w:val="00F23EC9"/>
    <w:rsid w:val="00F26575"/>
    <w:rsid w:val="00F2789A"/>
    <w:rsid w:val="00F30C98"/>
    <w:rsid w:val="00F318F8"/>
    <w:rsid w:val="00F31FE5"/>
    <w:rsid w:val="00F36A9A"/>
    <w:rsid w:val="00F40A1B"/>
    <w:rsid w:val="00F418CC"/>
    <w:rsid w:val="00F44291"/>
    <w:rsid w:val="00F44DA4"/>
    <w:rsid w:val="00F45CD4"/>
    <w:rsid w:val="00F51690"/>
    <w:rsid w:val="00F52819"/>
    <w:rsid w:val="00F53C65"/>
    <w:rsid w:val="00F557D3"/>
    <w:rsid w:val="00F5665B"/>
    <w:rsid w:val="00F64010"/>
    <w:rsid w:val="00F6676B"/>
    <w:rsid w:val="00F66F4C"/>
    <w:rsid w:val="00F707C3"/>
    <w:rsid w:val="00F70829"/>
    <w:rsid w:val="00F70E49"/>
    <w:rsid w:val="00F7151E"/>
    <w:rsid w:val="00F72E56"/>
    <w:rsid w:val="00F80141"/>
    <w:rsid w:val="00F80637"/>
    <w:rsid w:val="00F81127"/>
    <w:rsid w:val="00F8215A"/>
    <w:rsid w:val="00F84309"/>
    <w:rsid w:val="00F846C7"/>
    <w:rsid w:val="00F87FD5"/>
    <w:rsid w:val="00F97531"/>
    <w:rsid w:val="00FA0DB2"/>
    <w:rsid w:val="00FA2405"/>
    <w:rsid w:val="00FA4D5E"/>
    <w:rsid w:val="00FA5219"/>
    <w:rsid w:val="00FB2148"/>
    <w:rsid w:val="00FB4935"/>
    <w:rsid w:val="00FB50C3"/>
    <w:rsid w:val="00FB5303"/>
    <w:rsid w:val="00FB6173"/>
    <w:rsid w:val="00FB62FE"/>
    <w:rsid w:val="00FC094A"/>
    <w:rsid w:val="00FC094F"/>
    <w:rsid w:val="00FC2AAF"/>
    <w:rsid w:val="00FC397C"/>
    <w:rsid w:val="00FC5200"/>
    <w:rsid w:val="00FD1122"/>
    <w:rsid w:val="00FD352C"/>
    <w:rsid w:val="00FD62B7"/>
    <w:rsid w:val="00FD6CA4"/>
    <w:rsid w:val="00FD784C"/>
    <w:rsid w:val="00FE0B75"/>
    <w:rsid w:val="00FE0E7E"/>
    <w:rsid w:val="00FE141F"/>
    <w:rsid w:val="00FE2692"/>
    <w:rsid w:val="00FE2E62"/>
    <w:rsid w:val="00FE4A1A"/>
    <w:rsid w:val="00FE4FAB"/>
    <w:rsid w:val="00FF12FE"/>
    <w:rsid w:val="00FF25CC"/>
    <w:rsid w:val="00FF2A61"/>
    <w:rsid w:val="00FF2C16"/>
    <w:rsid w:val="00FF3D4D"/>
    <w:rsid w:val="00FF3F1C"/>
    <w:rsid w:val="00FF5C89"/>
    <w:rsid w:val="00FF6356"/>
    <w:rsid w:val="00FF6F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57F183C-D900-496F-847B-7BF4197B7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84386"/>
    <w:rPr>
      <w:rFonts w:ascii="Arial" w:hAnsi="Arial"/>
      <w:sz w:val="22"/>
      <w:szCs w:val="24"/>
    </w:rPr>
  </w:style>
  <w:style w:type="paragraph" w:styleId="Heading1">
    <w:name w:val="heading 1"/>
    <w:basedOn w:val="Normal"/>
    <w:next w:val="Normal"/>
    <w:link w:val="Heading1Char"/>
    <w:qFormat/>
    <w:rsid w:val="00684386"/>
    <w:pPr>
      <w:keepNext/>
      <w:keepLines/>
      <w:numPr>
        <w:numId w:val="2"/>
      </w:numPr>
      <w:spacing w:before="360" w:after="40"/>
      <w:outlineLvl w:val="0"/>
    </w:pPr>
    <w:rPr>
      <w:rFonts w:ascii="Arial Bold" w:hAnsi="Arial Bold"/>
      <w:b/>
      <w:bCs/>
      <w:color w:val="000000"/>
      <w:sz w:val="28"/>
      <w:szCs w:val="28"/>
      <w:lang w:eastAsia="en-US"/>
    </w:rPr>
  </w:style>
  <w:style w:type="paragraph" w:styleId="Heading2">
    <w:name w:val="heading 2"/>
    <w:basedOn w:val="Normal"/>
    <w:next w:val="Normal"/>
    <w:link w:val="Heading2Char"/>
    <w:qFormat/>
    <w:rsid w:val="003C0540"/>
    <w:pPr>
      <w:keepNext/>
      <w:numPr>
        <w:ilvl w:val="1"/>
        <w:numId w:val="2"/>
      </w:numPr>
      <w:tabs>
        <w:tab w:val="left" w:pos="1276"/>
      </w:tabs>
      <w:spacing w:before="240" w:after="40"/>
      <w:jc w:val="both"/>
      <w:outlineLvl w:val="1"/>
    </w:pPr>
    <w:rPr>
      <w:rFonts w:eastAsia="Calibri" w:cs="Arial"/>
      <w:b/>
      <w:bCs/>
      <w:iCs/>
      <w:sz w:val="24"/>
      <w:szCs w:val="28"/>
      <w:lang w:eastAsia="en-US"/>
    </w:rPr>
  </w:style>
  <w:style w:type="paragraph" w:styleId="Heading3">
    <w:name w:val="heading 3"/>
    <w:basedOn w:val="Normal"/>
    <w:next w:val="Normal"/>
    <w:qFormat/>
    <w:rsid w:val="003E2A55"/>
    <w:pPr>
      <w:keepNext/>
      <w:numPr>
        <w:ilvl w:val="2"/>
        <w:numId w:val="2"/>
      </w:numPr>
      <w:tabs>
        <w:tab w:val="left" w:pos="1276"/>
      </w:tabs>
      <w:spacing w:before="240" w:after="40"/>
      <w:outlineLvl w:val="2"/>
    </w:pPr>
    <w:rPr>
      <w:rFonts w:eastAsia="Calibri" w:cs="Arial"/>
      <w:b/>
      <w:bCs/>
      <w:sz w:val="24"/>
      <w:szCs w:val="26"/>
      <w:lang w:eastAsia="en-US"/>
    </w:rPr>
  </w:style>
  <w:style w:type="paragraph" w:styleId="Heading4">
    <w:name w:val="heading 4"/>
    <w:basedOn w:val="Normal"/>
    <w:next w:val="Normal"/>
    <w:link w:val="Heading4Char"/>
    <w:qFormat/>
    <w:rsid w:val="008D53E5"/>
    <w:pPr>
      <w:keepNext/>
      <w:numPr>
        <w:ilvl w:val="3"/>
        <w:numId w:val="2"/>
      </w:numPr>
      <w:spacing w:before="240" w:after="60" w:line="276" w:lineRule="auto"/>
      <w:outlineLvl w:val="3"/>
    </w:pPr>
    <w:rPr>
      <w:rFonts w:ascii="Calibri" w:hAnsi="Calibri"/>
      <w:b/>
      <w:bCs/>
      <w:sz w:val="28"/>
      <w:szCs w:val="28"/>
      <w:lang w:eastAsia="en-US"/>
    </w:rPr>
  </w:style>
  <w:style w:type="paragraph" w:styleId="Heading5">
    <w:name w:val="heading 5"/>
    <w:basedOn w:val="Normal"/>
    <w:next w:val="Normal"/>
    <w:link w:val="Heading5Char"/>
    <w:qFormat/>
    <w:rsid w:val="003E2A55"/>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E2A55"/>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qFormat/>
    <w:rsid w:val="003E2A55"/>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E2A55"/>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E2A55"/>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E7669"/>
    <w:pPr>
      <w:tabs>
        <w:tab w:val="center" w:pos="4153"/>
        <w:tab w:val="right" w:pos="8306"/>
      </w:tabs>
    </w:pPr>
  </w:style>
  <w:style w:type="paragraph" w:styleId="Footer">
    <w:name w:val="footer"/>
    <w:basedOn w:val="Normal"/>
    <w:link w:val="FooterChar"/>
    <w:uiPriority w:val="99"/>
    <w:rsid w:val="004E7669"/>
    <w:pPr>
      <w:tabs>
        <w:tab w:val="center" w:pos="4153"/>
        <w:tab w:val="right" w:pos="8306"/>
      </w:tabs>
    </w:pPr>
  </w:style>
  <w:style w:type="character" w:styleId="PageNumber">
    <w:name w:val="page number"/>
    <w:basedOn w:val="DefaultParagraphFont"/>
    <w:rsid w:val="00710DBA"/>
  </w:style>
  <w:style w:type="paragraph" w:styleId="BalloonText">
    <w:name w:val="Balloon Text"/>
    <w:basedOn w:val="Normal"/>
    <w:semiHidden/>
    <w:rsid w:val="00773C2C"/>
    <w:rPr>
      <w:rFonts w:ascii="Tahoma" w:hAnsi="Tahoma" w:cs="Tahoma"/>
      <w:sz w:val="16"/>
      <w:szCs w:val="16"/>
    </w:rPr>
  </w:style>
  <w:style w:type="character" w:customStyle="1" w:styleId="Heading1Char">
    <w:name w:val="Heading 1 Char"/>
    <w:link w:val="Heading1"/>
    <w:rsid w:val="00684386"/>
    <w:rPr>
      <w:rFonts w:ascii="Arial Bold" w:hAnsi="Arial Bold"/>
      <w:b/>
      <w:bCs/>
      <w:color w:val="000000"/>
      <w:sz w:val="28"/>
      <w:szCs w:val="28"/>
      <w:lang w:eastAsia="en-US"/>
    </w:rPr>
  </w:style>
  <w:style w:type="paragraph" w:styleId="TOC1">
    <w:name w:val="toc 1"/>
    <w:basedOn w:val="Normal"/>
    <w:next w:val="Normal"/>
    <w:autoRedefine/>
    <w:uiPriority w:val="39"/>
    <w:rsid w:val="00C549DF"/>
    <w:pPr>
      <w:tabs>
        <w:tab w:val="right" w:leader="dot" w:pos="9628"/>
      </w:tabs>
      <w:ind w:left="284" w:hanging="284"/>
    </w:pPr>
    <w:rPr>
      <w:rFonts w:ascii="Calibri" w:eastAsia="Calibri" w:hAnsi="Calibri" w:cs="Arial"/>
      <w:b/>
      <w:noProof/>
      <w:sz w:val="20"/>
      <w:lang w:eastAsia="en-US"/>
    </w:rPr>
  </w:style>
  <w:style w:type="character" w:styleId="Hyperlink">
    <w:name w:val="Hyperlink"/>
    <w:rsid w:val="008D53E5"/>
    <w:rPr>
      <w:color w:val="0000FF"/>
      <w:u w:val="single"/>
    </w:rPr>
  </w:style>
  <w:style w:type="paragraph" w:styleId="TOC2">
    <w:name w:val="toc 2"/>
    <w:basedOn w:val="Normal"/>
    <w:next w:val="Normal"/>
    <w:autoRedefine/>
    <w:uiPriority w:val="39"/>
    <w:rsid w:val="008D53E5"/>
    <w:pPr>
      <w:tabs>
        <w:tab w:val="left" w:pos="1080"/>
        <w:tab w:val="right" w:leader="dot" w:pos="10194"/>
      </w:tabs>
      <w:ind w:left="244"/>
    </w:pPr>
    <w:rPr>
      <w:rFonts w:eastAsia="Calibri" w:cs="Arial"/>
      <w:noProof/>
      <w:lang w:eastAsia="en-US"/>
    </w:rPr>
  </w:style>
  <w:style w:type="paragraph" w:styleId="TOC3">
    <w:name w:val="toc 3"/>
    <w:basedOn w:val="Normal"/>
    <w:next w:val="Normal"/>
    <w:autoRedefine/>
    <w:uiPriority w:val="39"/>
    <w:rsid w:val="008D53E5"/>
    <w:pPr>
      <w:spacing w:after="200" w:line="276" w:lineRule="auto"/>
      <w:ind w:left="480"/>
    </w:pPr>
    <w:rPr>
      <w:rFonts w:ascii="Calibri" w:eastAsia="Calibri" w:hAnsi="Calibri"/>
      <w:lang w:eastAsia="en-US"/>
    </w:rPr>
  </w:style>
  <w:style w:type="paragraph" w:styleId="TOC4">
    <w:name w:val="toc 4"/>
    <w:basedOn w:val="Normal"/>
    <w:next w:val="Normal"/>
    <w:autoRedefine/>
    <w:uiPriority w:val="39"/>
    <w:rsid w:val="008D53E5"/>
    <w:pPr>
      <w:ind w:left="720"/>
    </w:pPr>
  </w:style>
  <w:style w:type="paragraph" w:styleId="TOC5">
    <w:name w:val="toc 5"/>
    <w:basedOn w:val="Normal"/>
    <w:next w:val="Normal"/>
    <w:autoRedefine/>
    <w:uiPriority w:val="39"/>
    <w:rsid w:val="008D53E5"/>
    <w:pPr>
      <w:ind w:left="960"/>
    </w:pPr>
  </w:style>
  <w:style w:type="paragraph" w:styleId="TOC6">
    <w:name w:val="toc 6"/>
    <w:basedOn w:val="Normal"/>
    <w:next w:val="Normal"/>
    <w:autoRedefine/>
    <w:uiPriority w:val="39"/>
    <w:rsid w:val="008D53E5"/>
    <w:pPr>
      <w:ind w:left="1200"/>
    </w:pPr>
  </w:style>
  <w:style w:type="paragraph" w:styleId="TOC7">
    <w:name w:val="toc 7"/>
    <w:basedOn w:val="Normal"/>
    <w:next w:val="Normal"/>
    <w:autoRedefine/>
    <w:uiPriority w:val="39"/>
    <w:rsid w:val="008D53E5"/>
    <w:pPr>
      <w:ind w:left="1440"/>
    </w:pPr>
  </w:style>
  <w:style w:type="paragraph" w:styleId="TOC8">
    <w:name w:val="toc 8"/>
    <w:basedOn w:val="Normal"/>
    <w:next w:val="Normal"/>
    <w:autoRedefine/>
    <w:uiPriority w:val="39"/>
    <w:rsid w:val="008D53E5"/>
    <w:pPr>
      <w:ind w:left="1680"/>
    </w:pPr>
  </w:style>
  <w:style w:type="paragraph" w:styleId="TOC9">
    <w:name w:val="toc 9"/>
    <w:basedOn w:val="Normal"/>
    <w:next w:val="Normal"/>
    <w:autoRedefine/>
    <w:uiPriority w:val="39"/>
    <w:rsid w:val="008D53E5"/>
    <w:pPr>
      <w:ind w:left="1920"/>
    </w:pPr>
  </w:style>
  <w:style w:type="paragraph" w:styleId="BodyText2">
    <w:name w:val="Body Text 2"/>
    <w:basedOn w:val="Normal"/>
    <w:link w:val="BodyText2Char"/>
    <w:rsid w:val="008D53E5"/>
    <w:pPr>
      <w:spacing w:after="120" w:line="480" w:lineRule="auto"/>
    </w:pPr>
    <w:rPr>
      <w:rFonts w:ascii="Calibri" w:eastAsia="Calibri" w:hAnsi="Calibri"/>
      <w:lang w:eastAsia="en-US"/>
    </w:rPr>
  </w:style>
  <w:style w:type="character" w:customStyle="1" w:styleId="BodyText2Char">
    <w:name w:val="Body Text 2 Char"/>
    <w:link w:val="BodyText2"/>
    <w:rsid w:val="008D53E5"/>
    <w:rPr>
      <w:rFonts w:ascii="Calibri" w:eastAsia="Calibri" w:hAnsi="Calibri"/>
      <w:sz w:val="24"/>
      <w:szCs w:val="24"/>
      <w:lang w:val="en-AU" w:eastAsia="en-US" w:bidi="ar-SA"/>
    </w:rPr>
  </w:style>
  <w:style w:type="paragraph" w:styleId="BodyTextIndent">
    <w:name w:val="Body Text Indent"/>
    <w:basedOn w:val="Normal"/>
    <w:rsid w:val="008D53E5"/>
    <w:pPr>
      <w:spacing w:after="120" w:line="276" w:lineRule="auto"/>
      <w:ind w:left="283"/>
    </w:pPr>
    <w:rPr>
      <w:rFonts w:ascii="Calibri" w:eastAsia="Calibri" w:hAnsi="Calibri"/>
      <w:lang w:eastAsia="en-US"/>
    </w:rPr>
  </w:style>
  <w:style w:type="paragraph" w:styleId="BodyTextFirstIndent2">
    <w:name w:val="Body Text First Indent 2"/>
    <w:basedOn w:val="BodyTextIndent"/>
    <w:rsid w:val="008D53E5"/>
    <w:pPr>
      <w:ind w:firstLine="210"/>
    </w:pPr>
  </w:style>
  <w:style w:type="paragraph" w:customStyle="1" w:styleId="Bush2">
    <w:name w:val="Bush 2"/>
    <w:basedOn w:val="Normal"/>
    <w:rsid w:val="008D53E5"/>
    <w:pPr>
      <w:tabs>
        <w:tab w:val="left" w:pos="1134"/>
        <w:tab w:val="left" w:pos="1701"/>
        <w:tab w:val="left" w:pos="2268"/>
      </w:tabs>
      <w:spacing w:after="270" w:line="271" w:lineRule="auto"/>
      <w:ind w:left="1134" w:hanging="1134"/>
      <w:jc w:val="both"/>
    </w:pPr>
    <w:rPr>
      <w:szCs w:val="20"/>
    </w:rPr>
  </w:style>
  <w:style w:type="paragraph" w:styleId="BodyText">
    <w:name w:val="Body Text"/>
    <w:basedOn w:val="Normal"/>
    <w:rsid w:val="008D53E5"/>
    <w:pPr>
      <w:spacing w:after="120" w:line="276" w:lineRule="auto"/>
    </w:pPr>
    <w:rPr>
      <w:rFonts w:ascii="Calibri" w:eastAsia="Calibri" w:hAnsi="Calibri"/>
      <w:lang w:eastAsia="en-US"/>
    </w:rPr>
  </w:style>
  <w:style w:type="paragraph" w:customStyle="1" w:styleId="dotpoint">
    <w:name w:val="dot point"/>
    <w:basedOn w:val="Normal"/>
    <w:autoRedefine/>
    <w:rsid w:val="008D53E5"/>
    <w:pPr>
      <w:ind w:left="1134"/>
    </w:pPr>
    <w:rPr>
      <w:sz w:val="20"/>
      <w:szCs w:val="20"/>
      <w:bdr w:val="single" w:sz="4" w:space="0" w:color="auto"/>
    </w:rPr>
  </w:style>
  <w:style w:type="paragraph" w:customStyle="1" w:styleId="Body">
    <w:name w:val="Body"/>
    <w:basedOn w:val="Normal"/>
    <w:rsid w:val="008D5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0"/>
      <w:szCs w:val="20"/>
      <w:lang w:val="en-US"/>
    </w:rPr>
  </w:style>
  <w:style w:type="paragraph" w:styleId="BodyTextIndent3">
    <w:name w:val="Body Text Indent 3"/>
    <w:basedOn w:val="Normal"/>
    <w:rsid w:val="008D53E5"/>
    <w:pPr>
      <w:spacing w:after="120" w:line="276" w:lineRule="auto"/>
      <w:ind w:left="283"/>
    </w:pPr>
    <w:rPr>
      <w:rFonts w:ascii="Calibri" w:eastAsia="Calibri" w:hAnsi="Calibri"/>
      <w:sz w:val="16"/>
      <w:szCs w:val="16"/>
      <w:lang w:eastAsia="en-US"/>
    </w:rPr>
  </w:style>
  <w:style w:type="paragraph" w:styleId="CommentText">
    <w:name w:val="annotation text"/>
    <w:basedOn w:val="Normal"/>
    <w:semiHidden/>
    <w:rsid w:val="008D53E5"/>
    <w:pPr>
      <w:jc w:val="both"/>
    </w:pPr>
    <w:rPr>
      <w:sz w:val="20"/>
      <w:szCs w:val="20"/>
    </w:rPr>
  </w:style>
  <w:style w:type="table" w:styleId="TableGrid">
    <w:name w:val="Table Grid"/>
    <w:basedOn w:val="TableNormal"/>
    <w:rsid w:val="008D53E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8D53E5"/>
    <w:pPr>
      <w:tabs>
        <w:tab w:val="left" w:pos="576"/>
        <w:tab w:val="left" w:pos="1248"/>
      </w:tabs>
      <w:spacing w:line="240" w:lineRule="exact"/>
      <w:ind w:left="1248" w:right="282" w:hanging="1248"/>
    </w:pPr>
    <w:rPr>
      <w:i/>
      <w:szCs w:val="20"/>
    </w:rPr>
  </w:style>
  <w:style w:type="paragraph" w:customStyle="1" w:styleId="Appendix">
    <w:name w:val="Appendix"/>
    <w:basedOn w:val="Normal"/>
    <w:autoRedefine/>
    <w:rsid w:val="008D53E5"/>
    <w:pPr>
      <w:ind w:left="1701"/>
      <w:jc w:val="both"/>
    </w:pPr>
    <w:rPr>
      <w:sz w:val="20"/>
      <w:szCs w:val="20"/>
    </w:rPr>
  </w:style>
  <w:style w:type="paragraph" w:styleId="NormalWeb">
    <w:name w:val="Normal (Web)"/>
    <w:basedOn w:val="Normal"/>
    <w:uiPriority w:val="99"/>
    <w:rsid w:val="008D53E5"/>
    <w:pPr>
      <w:spacing w:before="100" w:beforeAutospacing="1" w:after="100" w:afterAutospacing="1"/>
    </w:pPr>
    <w:rPr>
      <w:rFonts w:cs="Arial"/>
      <w:color w:val="000000"/>
    </w:rPr>
  </w:style>
  <w:style w:type="paragraph" w:customStyle="1" w:styleId="Default">
    <w:name w:val="Default"/>
    <w:rsid w:val="008D53E5"/>
    <w:pPr>
      <w:autoSpaceDE w:val="0"/>
      <w:autoSpaceDN w:val="0"/>
      <w:adjustRightInd w:val="0"/>
    </w:pPr>
    <w:rPr>
      <w:rFonts w:ascii="TradeGothic" w:hAnsi="TradeGothic" w:cs="TradeGothic"/>
      <w:color w:val="000000"/>
      <w:sz w:val="24"/>
      <w:szCs w:val="24"/>
    </w:rPr>
  </w:style>
  <w:style w:type="paragraph" w:customStyle="1" w:styleId="Pa2">
    <w:name w:val="Pa2"/>
    <w:basedOn w:val="Default"/>
    <w:next w:val="Default"/>
    <w:rsid w:val="008D53E5"/>
    <w:pPr>
      <w:spacing w:line="201" w:lineRule="atLeast"/>
    </w:pPr>
    <w:rPr>
      <w:rFonts w:cs="Times New Roman"/>
      <w:color w:val="auto"/>
    </w:rPr>
  </w:style>
  <w:style w:type="paragraph" w:customStyle="1" w:styleId="Pa3">
    <w:name w:val="Pa3"/>
    <w:basedOn w:val="Default"/>
    <w:next w:val="Default"/>
    <w:rsid w:val="008D53E5"/>
    <w:pPr>
      <w:spacing w:line="201" w:lineRule="atLeast"/>
    </w:pPr>
    <w:rPr>
      <w:rFonts w:cs="Times New Roman"/>
      <w:color w:val="auto"/>
    </w:rPr>
  </w:style>
  <w:style w:type="paragraph" w:customStyle="1" w:styleId="Pa1">
    <w:name w:val="Pa1"/>
    <w:basedOn w:val="Normal"/>
    <w:next w:val="Normal"/>
    <w:rsid w:val="008D53E5"/>
    <w:pPr>
      <w:autoSpaceDE w:val="0"/>
      <w:autoSpaceDN w:val="0"/>
      <w:adjustRightInd w:val="0"/>
      <w:spacing w:line="221" w:lineRule="atLeast"/>
    </w:pPr>
    <w:rPr>
      <w:rFonts w:ascii="Myriad Pro" w:hAnsi="Myriad Pro"/>
    </w:rPr>
  </w:style>
  <w:style w:type="character" w:customStyle="1" w:styleId="Heading4Char">
    <w:name w:val="Heading 4 Char"/>
    <w:link w:val="Heading4"/>
    <w:rsid w:val="008D53E5"/>
    <w:rPr>
      <w:rFonts w:ascii="Calibri" w:hAnsi="Calibri"/>
      <w:b/>
      <w:bCs/>
      <w:sz w:val="28"/>
      <w:szCs w:val="28"/>
      <w:lang w:eastAsia="en-US"/>
    </w:rPr>
  </w:style>
  <w:style w:type="paragraph" w:styleId="BodyTextIndent2">
    <w:name w:val="Body Text Indent 2"/>
    <w:basedOn w:val="Normal"/>
    <w:link w:val="BodyTextIndent2Char"/>
    <w:semiHidden/>
    <w:unhideWhenUsed/>
    <w:rsid w:val="008D53E5"/>
    <w:pPr>
      <w:spacing w:after="120" w:line="480" w:lineRule="auto"/>
      <w:ind w:left="283"/>
    </w:pPr>
    <w:rPr>
      <w:rFonts w:ascii="Calibri" w:eastAsia="Calibri" w:hAnsi="Calibri"/>
      <w:lang w:eastAsia="en-US"/>
    </w:rPr>
  </w:style>
  <w:style w:type="character" w:customStyle="1" w:styleId="BodyTextIndent2Char">
    <w:name w:val="Body Text Indent 2 Char"/>
    <w:link w:val="BodyTextIndent2"/>
    <w:semiHidden/>
    <w:rsid w:val="008D53E5"/>
    <w:rPr>
      <w:rFonts w:ascii="Calibri" w:eastAsia="Calibri" w:hAnsi="Calibri"/>
      <w:sz w:val="24"/>
      <w:szCs w:val="24"/>
      <w:lang w:val="en-AU" w:eastAsia="en-US" w:bidi="ar-SA"/>
    </w:rPr>
  </w:style>
  <w:style w:type="paragraph" w:customStyle="1" w:styleId="Style111heading">
    <w:name w:val="Style1 1.1 heading"/>
    <w:basedOn w:val="Heading2"/>
    <w:link w:val="Style111headingChar"/>
    <w:qFormat/>
    <w:rsid w:val="009471EF"/>
    <w:pPr>
      <w:numPr>
        <w:numId w:val="1"/>
      </w:numPr>
      <w:ind w:left="425" w:firstLine="0"/>
    </w:pPr>
  </w:style>
  <w:style w:type="paragraph" w:styleId="Revision">
    <w:name w:val="Revision"/>
    <w:hidden/>
    <w:uiPriority w:val="99"/>
    <w:semiHidden/>
    <w:rsid w:val="000C3846"/>
    <w:rPr>
      <w:rFonts w:ascii="Arial" w:hAnsi="Arial"/>
      <w:sz w:val="22"/>
      <w:szCs w:val="24"/>
    </w:rPr>
  </w:style>
  <w:style w:type="character" w:customStyle="1" w:styleId="Heading2Char">
    <w:name w:val="Heading 2 Char"/>
    <w:link w:val="Heading2"/>
    <w:rsid w:val="003C0540"/>
    <w:rPr>
      <w:rFonts w:ascii="Arial" w:eastAsia="Calibri" w:hAnsi="Arial" w:cs="Arial"/>
      <w:b/>
      <w:bCs/>
      <w:iCs/>
      <w:sz w:val="24"/>
      <w:szCs w:val="28"/>
      <w:lang w:eastAsia="en-US"/>
    </w:rPr>
  </w:style>
  <w:style w:type="character" w:customStyle="1" w:styleId="Style111headingChar">
    <w:name w:val="Style1 1.1 heading Char"/>
    <w:basedOn w:val="Heading2Char"/>
    <w:link w:val="Style111heading"/>
    <w:rsid w:val="009471EF"/>
    <w:rPr>
      <w:rFonts w:ascii="Arial" w:eastAsia="Calibri" w:hAnsi="Arial" w:cs="Arial"/>
      <w:b/>
      <w:bCs/>
      <w:iCs/>
      <w:sz w:val="24"/>
      <w:szCs w:val="28"/>
      <w:lang w:eastAsia="en-US"/>
    </w:rPr>
  </w:style>
  <w:style w:type="character" w:customStyle="1" w:styleId="Heading5Char">
    <w:name w:val="Heading 5 Char"/>
    <w:link w:val="Heading5"/>
    <w:rsid w:val="003E2A55"/>
    <w:rPr>
      <w:rFonts w:ascii="Calibri" w:hAnsi="Calibri"/>
      <w:b/>
      <w:bCs/>
      <w:i/>
      <w:iCs/>
      <w:sz w:val="26"/>
      <w:szCs w:val="26"/>
    </w:rPr>
  </w:style>
  <w:style w:type="character" w:customStyle="1" w:styleId="Heading6Char">
    <w:name w:val="Heading 6 Char"/>
    <w:link w:val="Heading6"/>
    <w:rsid w:val="003E2A55"/>
    <w:rPr>
      <w:rFonts w:ascii="Calibri" w:hAnsi="Calibri"/>
      <w:b/>
      <w:bCs/>
      <w:sz w:val="22"/>
      <w:szCs w:val="22"/>
    </w:rPr>
  </w:style>
  <w:style w:type="character" w:customStyle="1" w:styleId="Heading7Char">
    <w:name w:val="Heading 7 Char"/>
    <w:link w:val="Heading7"/>
    <w:rsid w:val="003E2A55"/>
    <w:rPr>
      <w:rFonts w:ascii="Calibri" w:hAnsi="Calibri"/>
      <w:sz w:val="24"/>
      <w:szCs w:val="24"/>
    </w:rPr>
  </w:style>
  <w:style w:type="character" w:customStyle="1" w:styleId="Heading8Char">
    <w:name w:val="Heading 8 Char"/>
    <w:link w:val="Heading8"/>
    <w:rsid w:val="003E2A55"/>
    <w:rPr>
      <w:rFonts w:ascii="Calibri" w:hAnsi="Calibri"/>
      <w:i/>
      <w:iCs/>
      <w:sz w:val="24"/>
      <w:szCs w:val="24"/>
    </w:rPr>
  </w:style>
  <w:style w:type="character" w:customStyle="1" w:styleId="Heading9Char">
    <w:name w:val="Heading 9 Char"/>
    <w:link w:val="Heading9"/>
    <w:rsid w:val="003E2A55"/>
    <w:rPr>
      <w:rFonts w:ascii="Cambria" w:hAnsi="Cambria"/>
      <w:sz w:val="22"/>
      <w:szCs w:val="22"/>
    </w:rPr>
  </w:style>
  <w:style w:type="character" w:styleId="Emphasis">
    <w:name w:val="Emphasis"/>
    <w:uiPriority w:val="20"/>
    <w:qFormat/>
    <w:rsid w:val="008632AF"/>
    <w:rPr>
      <w:i/>
      <w:iCs/>
    </w:rPr>
  </w:style>
  <w:style w:type="paragraph" w:styleId="TOCHeading">
    <w:name w:val="TOC Heading"/>
    <w:basedOn w:val="Heading1"/>
    <w:next w:val="Normal"/>
    <w:uiPriority w:val="39"/>
    <w:qFormat/>
    <w:rsid w:val="008632AF"/>
    <w:pPr>
      <w:numPr>
        <w:numId w:val="0"/>
      </w:numPr>
      <w:spacing w:before="480" w:after="0" w:line="276" w:lineRule="auto"/>
      <w:outlineLvl w:val="9"/>
    </w:pPr>
    <w:rPr>
      <w:rFonts w:ascii="Cambria" w:hAnsi="Cambria"/>
      <w:color w:val="365F91"/>
      <w:lang w:val="en-US"/>
    </w:rPr>
  </w:style>
  <w:style w:type="paragraph" w:styleId="ListParagraph">
    <w:name w:val="List Paragraph"/>
    <w:basedOn w:val="Normal"/>
    <w:qFormat/>
    <w:rsid w:val="00151814"/>
    <w:pPr>
      <w:ind w:left="720"/>
    </w:pPr>
  </w:style>
  <w:style w:type="character" w:styleId="Strong">
    <w:name w:val="Strong"/>
    <w:uiPriority w:val="22"/>
    <w:qFormat/>
    <w:rsid w:val="00FB62FE"/>
    <w:rPr>
      <w:b/>
      <w:bCs/>
    </w:rPr>
  </w:style>
  <w:style w:type="character" w:styleId="FollowedHyperlink">
    <w:name w:val="FollowedHyperlink"/>
    <w:rsid w:val="00DC6BF4"/>
    <w:rPr>
      <w:color w:val="800080"/>
      <w:u w:val="single"/>
    </w:rPr>
  </w:style>
  <w:style w:type="character" w:customStyle="1" w:styleId="HeaderChar">
    <w:name w:val="Header Char"/>
    <w:link w:val="Header"/>
    <w:uiPriority w:val="99"/>
    <w:rsid w:val="00BC6F57"/>
    <w:rPr>
      <w:rFonts w:ascii="Arial" w:hAnsi="Arial"/>
      <w:sz w:val="22"/>
      <w:szCs w:val="24"/>
    </w:rPr>
  </w:style>
  <w:style w:type="character" w:customStyle="1" w:styleId="apple-converted-space">
    <w:name w:val="apple-converted-space"/>
    <w:rsid w:val="006B36B2"/>
  </w:style>
  <w:style w:type="character" w:customStyle="1" w:styleId="FooterChar">
    <w:name w:val="Footer Char"/>
    <w:link w:val="Footer"/>
    <w:uiPriority w:val="99"/>
    <w:rsid w:val="00345F0A"/>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25019">
      <w:bodyDiv w:val="1"/>
      <w:marLeft w:val="0"/>
      <w:marRight w:val="0"/>
      <w:marTop w:val="0"/>
      <w:marBottom w:val="0"/>
      <w:divBdr>
        <w:top w:val="none" w:sz="0" w:space="0" w:color="auto"/>
        <w:left w:val="none" w:sz="0" w:space="0" w:color="auto"/>
        <w:bottom w:val="none" w:sz="0" w:space="0" w:color="auto"/>
        <w:right w:val="none" w:sz="0" w:space="0" w:color="auto"/>
      </w:divBdr>
      <w:divsChild>
        <w:div w:id="1938515700">
          <w:marLeft w:val="375"/>
          <w:marRight w:val="375"/>
          <w:marTop w:val="225"/>
          <w:marBottom w:val="225"/>
          <w:divBdr>
            <w:top w:val="none" w:sz="0" w:space="0" w:color="auto"/>
            <w:left w:val="none" w:sz="0" w:space="0" w:color="auto"/>
            <w:bottom w:val="none" w:sz="0" w:space="0" w:color="auto"/>
            <w:right w:val="none" w:sz="0" w:space="0" w:color="auto"/>
          </w:divBdr>
          <w:divsChild>
            <w:div w:id="1849103458">
              <w:marLeft w:val="0"/>
              <w:marRight w:val="0"/>
              <w:marTop w:val="0"/>
              <w:marBottom w:val="0"/>
              <w:divBdr>
                <w:top w:val="none" w:sz="0" w:space="0" w:color="auto"/>
                <w:left w:val="none" w:sz="0" w:space="0" w:color="auto"/>
                <w:bottom w:val="none" w:sz="0" w:space="0" w:color="auto"/>
                <w:right w:val="none" w:sz="0" w:space="0" w:color="auto"/>
              </w:divBdr>
              <w:divsChild>
                <w:div w:id="22552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69290">
      <w:bodyDiv w:val="1"/>
      <w:marLeft w:val="0"/>
      <w:marRight w:val="0"/>
      <w:marTop w:val="0"/>
      <w:marBottom w:val="0"/>
      <w:divBdr>
        <w:top w:val="none" w:sz="0" w:space="0" w:color="auto"/>
        <w:left w:val="none" w:sz="0" w:space="0" w:color="auto"/>
        <w:bottom w:val="none" w:sz="0" w:space="0" w:color="auto"/>
        <w:right w:val="none" w:sz="0" w:space="0" w:color="auto"/>
      </w:divBdr>
      <w:divsChild>
        <w:div w:id="498086292">
          <w:marLeft w:val="0"/>
          <w:marRight w:val="0"/>
          <w:marTop w:val="0"/>
          <w:marBottom w:val="0"/>
          <w:divBdr>
            <w:top w:val="none" w:sz="0" w:space="0" w:color="auto"/>
            <w:left w:val="none" w:sz="0" w:space="0" w:color="auto"/>
            <w:bottom w:val="none" w:sz="0" w:space="0" w:color="auto"/>
            <w:right w:val="none" w:sz="0" w:space="0" w:color="auto"/>
          </w:divBdr>
          <w:divsChild>
            <w:div w:id="1113209290">
              <w:marLeft w:val="0"/>
              <w:marRight w:val="0"/>
              <w:marTop w:val="0"/>
              <w:marBottom w:val="0"/>
              <w:divBdr>
                <w:top w:val="none" w:sz="0" w:space="0" w:color="auto"/>
                <w:left w:val="none" w:sz="0" w:space="0" w:color="auto"/>
                <w:bottom w:val="none" w:sz="0" w:space="0" w:color="auto"/>
                <w:right w:val="none" w:sz="0" w:space="0" w:color="auto"/>
              </w:divBdr>
              <w:divsChild>
                <w:div w:id="297881677">
                  <w:marLeft w:val="-300"/>
                  <w:marRight w:val="0"/>
                  <w:marTop w:val="0"/>
                  <w:marBottom w:val="0"/>
                  <w:divBdr>
                    <w:top w:val="none" w:sz="0" w:space="0" w:color="auto"/>
                    <w:left w:val="none" w:sz="0" w:space="0" w:color="auto"/>
                    <w:bottom w:val="none" w:sz="0" w:space="0" w:color="auto"/>
                    <w:right w:val="none" w:sz="0" w:space="0" w:color="auto"/>
                  </w:divBdr>
                  <w:divsChild>
                    <w:div w:id="1941067082">
                      <w:marLeft w:val="300"/>
                      <w:marRight w:val="0"/>
                      <w:marTop w:val="0"/>
                      <w:marBottom w:val="0"/>
                      <w:divBdr>
                        <w:top w:val="none" w:sz="0" w:space="0" w:color="auto"/>
                        <w:left w:val="none" w:sz="0" w:space="0" w:color="auto"/>
                        <w:bottom w:val="none" w:sz="0" w:space="0" w:color="auto"/>
                        <w:right w:val="none" w:sz="0" w:space="0" w:color="auto"/>
                      </w:divBdr>
                      <w:divsChild>
                        <w:div w:id="1515077119">
                          <w:marLeft w:val="0"/>
                          <w:marRight w:val="0"/>
                          <w:marTop w:val="0"/>
                          <w:marBottom w:val="0"/>
                          <w:divBdr>
                            <w:top w:val="none" w:sz="0" w:space="0" w:color="auto"/>
                            <w:left w:val="none" w:sz="0" w:space="0" w:color="auto"/>
                            <w:bottom w:val="none" w:sz="0" w:space="0" w:color="auto"/>
                            <w:right w:val="none" w:sz="0" w:space="0" w:color="auto"/>
                          </w:divBdr>
                          <w:divsChild>
                            <w:div w:id="306130813">
                              <w:marLeft w:val="0"/>
                              <w:marRight w:val="0"/>
                              <w:marTop w:val="0"/>
                              <w:marBottom w:val="300"/>
                              <w:divBdr>
                                <w:top w:val="none" w:sz="0" w:space="0" w:color="auto"/>
                                <w:left w:val="none" w:sz="0" w:space="0" w:color="auto"/>
                                <w:bottom w:val="none" w:sz="0" w:space="0" w:color="auto"/>
                                <w:right w:val="none" w:sz="0" w:space="0" w:color="auto"/>
                              </w:divBdr>
                              <w:divsChild>
                                <w:div w:id="642656116">
                                  <w:marLeft w:val="0"/>
                                  <w:marRight w:val="0"/>
                                  <w:marTop w:val="0"/>
                                  <w:marBottom w:val="300"/>
                                  <w:divBdr>
                                    <w:top w:val="none" w:sz="0" w:space="0" w:color="auto"/>
                                    <w:left w:val="none" w:sz="0" w:space="0" w:color="auto"/>
                                    <w:bottom w:val="none" w:sz="0" w:space="0" w:color="auto"/>
                                    <w:right w:val="none" w:sz="0" w:space="0" w:color="auto"/>
                                  </w:divBdr>
                                  <w:divsChild>
                                    <w:div w:id="11677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3476221">
      <w:bodyDiv w:val="1"/>
      <w:marLeft w:val="0"/>
      <w:marRight w:val="0"/>
      <w:marTop w:val="0"/>
      <w:marBottom w:val="0"/>
      <w:divBdr>
        <w:top w:val="none" w:sz="0" w:space="0" w:color="auto"/>
        <w:left w:val="none" w:sz="0" w:space="0" w:color="auto"/>
        <w:bottom w:val="none" w:sz="0" w:space="0" w:color="auto"/>
        <w:right w:val="none" w:sz="0" w:space="0" w:color="auto"/>
      </w:divBdr>
      <w:divsChild>
        <w:div w:id="1408067373">
          <w:marLeft w:val="375"/>
          <w:marRight w:val="375"/>
          <w:marTop w:val="225"/>
          <w:marBottom w:val="225"/>
          <w:divBdr>
            <w:top w:val="none" w:sz="0" w:space="0" w:color="auto"/>
            <w:left w:val="none" w:sz="0" w:space="0" w:color="auto"/>
            <w:bottom w:val="none" w:sz="0" w:space="0" w:color="auto"/>
            <w:right w:val="none" w:sz="0" w:space="0" w:color="auto"/>
          </w:divBdr>
          <w:divsChild>
            <w:div w:id="238951778">
              <w:marLeft w:val="0"/>
              <w:marRight w:val="0"/>
              <w:marTop w:val="0"/>
              <w:marBottom w:val="0"/>
              <w:divBdr>
                <w:top w:val="none" w:sz="0" w:space="0" w:color="auto"/>
                <w:left w:val="none" w:sz="0" w:space="0" w:color="auto"/>
                <w:bottom w:val="none" w:sz="0" w:space="0" w:color="auto"/>
                <w:right w:val="none" w:sz="0" w:space="0" w:color="auto"/>
              </w:divBdr>
              <w:divsChild>
                <w:div w:id="14999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1841">
      <w:bodyDiv w:val="1"/>
      <w:marLeft w:val="0"/>
      <w:marRight w:val="0"/>
      <w:marTop w:val="0"/>
      <w:marBottom w:val="0"/>
      <w:divBdr>
        <w:top w:val="none" w:sz="0" w:space="0" w:color="auto"/>
        <w:left w:val="none" w:sz="0" w:space="0" w:color="auto"/>
        <w:bottom w:val="none" w:sz="0" w:space="0" w:color="auto"/>
        <w:right w:val="none" w:sz="0" w:space="0" w:color="auto"/>
      </w:divBdr>
    </w:div>
    <w:div w:id="671949757">
      <w:bodyDiv w:val="1"/>
      <w:marLeft w:val="0"/>
      <w:marRight w:val="0"/>
      <w:marTop w:val="0"/>
      <w:marBottom w:val="0"/>
      <w:divBdr>
        <w:top w:val="none" w:sz="0" w:space="0" w:color="auto"/>
        <w:left w:val="none" w:sz="0" w:space="0" w:color="auto"/>
        <w:bottom w:val="none" w:sz="0" w:space="0" w:color="auto"/>
        <w:right w:val="none" w:sz="0" w:space="0" w:color="auto"/>
      </w:divBdr>
    </w:div>
    <w:div w:id="697438674">
      <w:bodyDiv w:val="1"/>
      <w:marLeft w:val="0"/>
      <w:marRight w:val="0"/>
      <w:marTop w:val="0"/>
      <w:marBottom w:val="0"/>
      <w:divBdr>
        <w:top w:val="none" w:sz="0" w:space="0" w:color="auto"/>
        <w:left w:val="none" w:sz="0" w:space="0" w:color="auto"/>
        <w:bottom w:val="none" w:sz="0" w:space="0" w:color="auto"/>
        <w:right w:val="none" w:sz="0" w:space="0" w:color="auto"/>
      </w:divBdr>
    </w:div>
    <w:div w:id="860242160">
      <w:bodyDiv w:val="1"/>
      <w:marLeft w:val="0"/>
      <w:marRight w:val="0"/>
      <w:marTop w:val="0"/>
      <w:marBottom w:val="0"/>
      <w:divBdr>
        <w:top w:val="none" w:sz="0" w:space="0" w:color="auto"/>
        <w:left w:val="none" w:sz="0" w:space="0" w:color="auto"/>
        <w:bottom w:val="none" w:sz="0" w:space="0" w:color="auto"/>
        <w:right w:val="none" w:sz="0" w:space="0" w:color="auto"/>
      </w:divBdr>
      <w:divsChild>
        <w:div w:id="1105033349">
          <w:marLeft w:val="0"/>
          <w:marRight w:val="0"/>
          <w:marTop w:val="0"/>
          <w:marBottom w:val="0"/>
          <w:divBdr>
            <w:top w:val="none" w:sz="0" w:space="0" w:color="auto"/>
            <w:left w:val="none" w:sz="0" w:space="0" w:color="auto"/>
            <w:bottom w:val="none" w:sz="0" w:space="0" w:color="auto"/>
            <w:right w:val="none" w:sz="0" w:space="0" w:color="auto"/>
          </w:divBdr>
          <w:divsChild>
            <w:div w:id="327366578">
              <w:marLeft w:val="0"/>
              <w:marRight w:val="0"/>
              <w:marTop w:val="0"/>
              <w:marBottom w:val="0"/>
              <w:divBdr>
                <w:top w:val="none" w:sz="0" w:space="0" w:color="auto"/>
                <w:left w:val="none" w:sz="0" w:space="0" w:color="auto"/>
                <w:bottom w:val="none" w:sz="0" w:space="0" w:color="auto"/>
                <w:right w:val="none" w:sz="0" w:space="0" w:color="auto"/>
              </w:divBdr>
              <w:divsChild>
                <w:div w:id="1817214218">
                  <w:marLeft w:val="-300"/>
                  <w:marRight w:val="0"/>
                  <w:marTop w:val="0"/>
                  <w:marBottom w:val="0"/>
                  <w:divBdr>
                    <w:top w:val="none" w:sz="0" w:space="0" w:color="auto"/>
                    <w:left w:val="none" w:sz="0" w:space="0" w:color="auto"/>
                    <w:bottom w:val="none" w:sz="0" w:space="0" w:color="auto"/>
                    <w:right w:val="none" w:sz="0" w:space="0" w:color="auto"/>
                  </w:divBdr>
                  <w:divsChild>
                    <w:div w:id="1918319316">
                      <w:marLeft w:val="300"/>
                      <w:marRight w:val="0"/>
                      <w:marTop w:val="0"/>
                      <w:marBottom w:val="0"/>
                      <w:divBdr>
                        <w:top w:val="none" w:sz="0" w:space="0" w:color="auto"/>
                        <w:left w:val="none" w:sz="0" w:space="0" w:color="auto"/>
                        <w:bottom w:val="none" w:sz="0" w:space="0" w:color="auto"/>
                        <w:right w:val="none" w:sz="0" w:space="0" w:color="auto"/>
                      </w:divBdr>
                      <w:divsChild>
                        <w:div w:id="836189018">
                          <w:marLeft w:val="0"/>
                          <w:marRight w:val="0"/>
                          <w:marTop w:val="0"/>
                          <w:marBottom w:val="0"/>
                          <w:divBdr>
                            <w:top w:val="none" w:sz="0" w:space="0" w:color="auto"/>
                            <w:left w:val="none" w:sz="0" w:space="0" w:color="auto"/>
                            <w:bottom w:val="none" w:sz="0" w:space="0" w:color="auto"/>
                            <w:right w:val="none" w:sz="0" w:space="0" w:color="auto"/>
                          </w:divBdr>
                          <w:divsChild>
                            <w:div w:id="334960963">
                              <w:marLeft w:val="0"/>
                              <w:marRight w:val="0"/>
                              <w:marTop w:val="0"/>
                              <w:marBottom w:val="300"/>
                              <w:divBdr>
                                <w:top w:val="none" w:sz="0" w:space="0" w:color="auto"/>
                                <w:left w:val="none" w:sz="0" w:space="0" w:color="auto"/>
                                <w:bottom w:val="none" w:sz="0" w:space="0" w:color="auto"/>
                                <w:right w:val="none" w:sz="0" w:space="0" w:color="auto"/>
                              </w:divBdr>
                              <w:divsChild>
                                <w:div w:id="16614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667042">
      <w:bodyDiv w:val="1"/>
      <w:marLeft w:val="0"/>
      <w:marRight w:val="0"/>
      <w:marTop w:val="0"/>
      <w:marBottom w:val="0"/>
      <w:divBdr>
        <w:top w:val="none" w:sz="0" w:space="0" w:color="auto"/>
        <w:left w:val="none" w:sz="0" w:space="0" w:color="auto"/>
        <w:bottom w:val="none" w:sz="0" w:space="0" w:color="auto"/>
        <w:right w:val="none" w:sz="0" w:space="0" w:color="auto"/>
      </w:divBdr>
    </w:div>
    <w:div w:id="899361673">
      <w:bodyDiv w:val="1"/>
      <w:marLeft w:val="0"/>
      <w:marRight w:val="0"/>
      <w:marTop w:val="0"/>
      <w:marBottom w:val="0"/>
      <w:divBdr>
        <w:top w:val="none" w:sz="0" w:space="0" w:color="auto"/>
        <w:left w:val="none" w:sz="0" w:space="0" w:color="auto"/>
        <w:bottom w:val="none" w:sz="0" w:space="0" w:color="auto"/>
        <w:right w:val="none" w:sz="0" w:space="0" w:color="auto"/>
      </w:divBdr>
    </w:div>
    <w:div w:id="925768635">
      <w:bodyDiv w:val="1"/>
      <w:marLeft w:val="0"/>
      <w:marRight w:val="0"/>
      <w:marTop w:val="0"/>
      <w:marBottom w:val="0"/>
      <w:divBdr>
        <w:top w:val="none" w:sz="0" w:space="0" w:color="auto"/>
        <w:left w:val="none" w:sz="0" w:space="0" w:color="auto"/>
        <w:bottom w:val="none" w:sz="0" w:space="0" w:color="auto"/>
        <w:right w:val="none" w:sz="0" w:space="0" w:color="auto"/>
      </w:divBdr>
    </w:div>
    <w:div w:id="1127774006">
      <w:bodyDiv w:val="1"/>
      <w:marLeft w:val="0"/>
      <w:marRight w:val="0"/>
      <w:marTop w:val="0"/>
      <w:marBottom w:val="0"/>
      <w:divBdr>
        <w:top w:val="none" w:sz="0" w:space="0" w:color="auto"/>
        <w:left w:val="none" w:sz="0" w:space="0" w:color="auto"/>
        <w:bottom w:val="none" w:sz="0" w:space="0" w:color="auto"/>
        <w:right w:val="none" w:sz="0" w:space="0" w:color="auto"/>
      </w:divBdr>
      <w:divsChild>
        <w:div w:id="524513963">
          <w:marLeft w:val="375"/>
          <w:marRight w:val="375"/>
          <w:marTop w:val="225"/>
          <w:marBottom w:val="225"/>
          <w:divBdr>
            <w:top w:val="none" w:sz="0" w:space="0" w:color="auto"/>
            <w:left w:val="none" w:sz="0" w:space="0" w:color="auto"/>
            <w:bottom w:val="none" w:sz="0" w:space="0" w:color="auto"/>
            <w:right w:val="none" w:sz="0" w:space="0" w:color="auto"/>
          </w:divBdr>
          <w:divsChild>
            <w:div w:id="827787882">
              <w:marLeft w:val="0"/>
              <w:marRight w:val="0"/>
              <w:marTop w:val="0"/>
              <w:marBottom w:val="0"/>
              <w:divBdr>
                <w:top w:val="none" w:sz="0" w:space="0" w:color="auto"/>
                <w:left w:val="none" w:sz="0" w:space="0" w:color="auto"/>
                <w:bottom w:val="none" w:sz="0" w:space="0" w:color="auto"/>
                <w:right w:val="none" w:sz="0" w:space="0" w:color="auto"/>
              </w:divBdr>
              <w:divsChild>
                <w:div w:id="357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11258">
      <w:bodyDiv w:val="1"/>
      <w:marLeft w:val="0"/>
      <w:marRight w:val="0"/>
      <w:marTop w:val="0"/>
      <w:marBottom w:val="0"/>
      <w:divBdr>
        <w:top w:val="none" w:sz="0" w:space="0" w:color="auto"/>
        <w:left w:val="none" w:sz="0" w:space="0" w:color="auto"/>
        <w:bottom w:val="none" w:sz="0" w:space="0" w:color="auto"/>
        <w:right w:val="none" w:sz="0" w:space="0" w:color="auto"/>
      </w:divBdr>
      <w:divsChild>
        <w:div w:id="1735468432">
          <w:marLeft w:val="375"/>
          <w:marRight w:val="375"/>
          <w:marTop w:val="225"/>
          <w:marBottom w:val="225"/>
          <w:divBdr>
            <w:top w:val="none" w:sz="0" w:space="0" w:color="auto"/>
            <w:left w:val="none" w:sz="0" w:space="0" w:color="auto"/>
            <w:bottom w:val="none" w:sz="0" w:space="0" w:color="auto"/>
            <w:right w:val="none" w:sz="0" w:space="0" w:color="auto"/>
          </w:divBdr>
          <w:divsChild>
            <w:div w:id="1478254651">
              <w:marLeft w:val="0"/>
              <w:marRight w:val="0"/>
              <w:marTop w:val="0"/>
              <w:marBottom w:val="0"/>
              <w:divBdr>
                <w:top w:val="none" w:sz="0" w:space="0" w:color="auto"/>
                <w:left w:val="none" w:sz="0" w:space="0" w:color="auto"/>
                <w:bottom w:val="none" w:sz="0" w:space="0" w:color="auto"/>
                <w:right w:val="none" w:sz="0" w:space="0" w:color="auto"/>
              </w:divBdr>
              <w:divsChild>
                <w:div w:id="1753114316">
                  <w:marLeft w:val="0"/>
                  <w:marRight w:val="0"/>
                  <w:marTop w:val="0"/>
                  <w:marBottom w:val="0"/>
                  <w:divBdr>
                    <w:top w:val="none" w:sz="0" w:space="0" w:color="auto"/>
                    <w:left w:val="none" w:sz="0" w:space="0" w:color="auto"/>
                    <w:bottom w:val="none" w:sz="0" w:space="0" w:color="auto"/>
                    <w:right w:val="none" w:sz="0" w:space="0" w:color="auto"/>
                  </w:divBdr>
                  <w:divsChild>
                    <w:div w:id="433743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6642368">
      <w:bodyDiv w:val="1"/>
      <w:marLeft w:val="0"/>
      <w:marRight w:val="0"/>
      <w:marTop w:val="0"/>
      <w:marBottom w:val="0"/>
      <w:divBdr>
        <w:top w:val="none" w:sz="0" w:space="0" w:color="auto"/>
        <w:left w:val="none" w:sz="0" w:space="0" w:color="auto"/>
        <w:bottom w:val="none" w:sz="0" w:space="0" w:color="auto"/>
        <w:right w:val="none" w:sz="0" w:space="0" w:color="auto"/>
      </w:divBdr>
      <w:divsChild>
        <w:div w:id="1296988355">
          <w:marLeft w:val="375"/>
          <w:marRight w:val="375"/>
          <w:marTop w:val="225"/>
          <w:marBottom w:val="225"/>
          <w:divBdr>
            <w:top w:val="none" w:sz="0" w:space="0" w:color="auto"/>
            <w:left w:val="none" w:sz="0" w:space="0" w:color="auto"/>
            <w:bottom w:val="none" w:sz="0" w:space="0" w:color="auto"/>
            <w:right w:val="none" w:sz="0" w:space="0" w:color="auto"/>
          </w:divBdr>
          <w:divsChild>
            <w:div w:id="308369343">
              <w:marLeft w:val="0"/>
              <w:marRight w:val="0"/>
              <w:marTop w:val="0"/>
              <w:marBottom w:val="0"/>
              <w:divBdr>
                <w:top w:val="none" w:sz="0" w:space="0" w:color="auto"/>
                <w:left w:val="none" w:sz="0" w:space="0" w:color="auto"/>
                <w:bottom w:val="none" w:sz="0" w:space="0" w:color="auto"/>
                <w:right w:val="none" w:sz="0" w:space="0" w:color="auto"/>
              </w:divBdr>
              <w:divsChild>
                <w:div w:id="2023623324">
                  <w:marLeft w:val="0"/>
                  <w:marRight w:val="0"/>
                  <w:marTop w:val="0"/>
                  <w:marBottom w:val="0"/>
                  <w:divBdr>
                    <w:top w:val="none" w:sz="0" w:space="0" w:color="auto"/>
                    <w:left w:val="none" w:sz="0" w:space="0" w:color="auto"/>
                    <w:bottom w:val="none" w:sz="0" w:space="0" w:color="auto"/>
                    <w:right w:val="none" w:sz="0" w:space="0" w:color="auto"/>
                  </w:divBdr>
                  <w:divsChild>
                    <w:div w:id="16972662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6563034">
      <w:bodyDiv w:val="1"/>
      <w:marLeft w:val="0"/>
      <w:marRight w:val="0"/>
      <w:marTop w:val="0"/>
      <w:marBottom w:val="0"/>
      <w:divBdr>
        <w:top w:val="none" w:sz="0" w:space="0" w:color="auto"/>
        <w:left w:val="none" w:sz="0" w:space="0" w:color="auto"/>
        <w:bottom w:val="none" w:sz="0" w:space="0" w:color="auto"/>
        <w:right w:val="none" w:sz="0" w:space="0" w:color="auto"/>
      </w:divBdr>
      <w:divsChild>
        <w:div w:id="1546792576">
          <w:marLeft w:val="375"/>
          <w:marRight w:val="375"/>
          <w:marTop w:val="225"/>
          <w:marBottom w:val="225"/>
          <w:divBdr>
            <w:top w:val="none" w:sz="0" w:space="0" w:color="auto"/>
            <w:left w:val="none" w:sz="0" w:space="0" w:color="auto"/>
            <w:bottom w:val="none" w:sz="0" w:space="0" w:color="auto"/>
            <w:right w:val="none" w:sz="0" w:space="0" w:color="auto"/>
          </w:divBdr>
          <w:divsChild>
            <w:div w:id="1473056881">
              <w:marLeft w:val="0"/>
              <w:marRight w:val="0"/>
              <w:marTop w:val="0"/>
              <w:marBottom w:val="0"/>
              <w:divBdr>
                <w:top w:val="none" w:sz="0" w:space="0" w:color="auto"/>
                <w:left w:val="none" w:sz="0" w:space="0" w:color="auto"/>
                <w:bottom w:val="none" w:sz="0" w:space="0" w:color="auto"/>
                <w:right w:val="none" w:sz="0" w:space="0" w:color="auto"/>
              </w:divBdr>
              <w:divsChild>
                <w:div w:id="12572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7089">
      <w:bodyDiv w:val="1"/>
      <w:marLeft w:val="0"/>
      <w:marRight w:val="0"/>
      <w:marTop w:val="0"/>
      <w:marBottom w:val="0"/>
      <w:divBdr>
        <w:top w:val="none" w:sz="0" w:space="0" w:color="auto"/>
        <w:left w:val="none" w:sz="0" w:space="0" w:color="auto"/>
        <w:bottom w:val="none" w:sz="0" w:space="0" w:color="auto"/>
        <w:right w:val="none" w:sz="0" w:space="0" w:color="auto"/>
      </w:divBdr>
      <w:divsChild>
        <w:div w:id="721633315">
          <w:marLeft w:val="375"/>
          <w:marRight w:val="375"/>
          <w:marTop w:val="225"/>
          <w:marBottom w:val="225"/>
          <w:divBdr>
            <w:top w:val="none" w:sz="0" w:space="0" w:color="auto"/>
            <w:left w:val="none" w:sz="0" w:space="0" w:color="auto"/>
            <w:bottom w:val="none" w:sz="0" w:space="0" w:color="auto"/>
            <w:right w:val="none" w:sz="0" w:space="0" w:color="auto"/>
          </w:divBdr>
          <w:divsChild>
            <w:div w:id="1399286512">
              <w:marLeft w:val="0"/>
              <w:marRight w:val="0"/>
              <w:marTop w:val="0"/>
              <w:marBottom w:val="0"/>
              <w:divBdr>
                <w:top w:val="none" w:sz="0" w:space="0" w:color="auto"/>
                <w:left w:val="none" w:sz="0" w:space="0" w:color="auto"/>
                <w:bottom w:val="none" w:sz="0" w:space="0" w:color="auto"/>
                <w:right w:val="none" w:sz="0" w:space="0" w:color="auto"/>
              </w:divBdr>
              <w:divsChild>
                <w:div w:id="3121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1428">
      <w:bodyDiv w:val="1"/>
      <w:marLeft w:val="0"/>
      <w:marRight w:val="0"/>
      <w:marTop w:val="0"/>
      <w:marBottom w:val="0"/>
      <w:divBdr>
        <w:top w:val="none" w:sz="0" w:space="0" w:color="auto"/>
        <w:left w:val="none" w:sz="0" w:space="0" w:color="auto"/>
        <w:bottom w:val="none" w:sz="0" w:space="0" w:color="auto"/>
        <w:right w:val="none" w:sz="0" w:space="0" w:color="auto"/>
      </w:divBdr>
      <w:divsChild>
        <w:div w:id="792863798">
          <w:marLeft w:val="375"/>
          <w:marRight w:val="375"/>
          <w:marTop w:val="225"/>
          <w:marBottom w:val="225"/>
          <w:divBdr>
            <w:top w:val="none" w:sz="0" w:space="0" w:color="auto"/>
            <w:left w:val="none" w:sz="0" w:space="0" w:color="auto"/>
            <w:bottom w:val="none" w:sz="0" w:space="0" w:color="auto"/>
            <w:right w:val="none" w:sz="0" w:space="0" w:color="auto"/>
          </w:divBdr>
          <w:divsChild>
            <w:div w:id="319619487">
              <w:marLeft w:val="0"/>
              <w:marRight w:val="0"/>
              <w:marTop w:val="0"/>
              <w:marBottom w:val="0"/>
              <w:divBdr>
                <w:top w:val="none" w:sz="0" w:space="0" w:color="auto"/>
                <w:left w:val="none" w:sz="0" w:space="0" w:color="auto"/>
                <w:bottom w:val="none" w:sz="0" w:space="0" w:color="auto"/>
                <w:right w:val="none" w:sz="0" w:space="0" w:color="auto"/>
              </w:divBdr>
              <w:divsChild>
                <w:div w:id="1406151760">
                  <w:marLeft w:val="0"/>
                  <w:marRight w:val="0"/>
                  <w:marTop w:val="0"/>
                  <w:marBottom w:val="0"/>
                  <w:divBdr>
                    <w:top w:val="none" w:sz="0" w:space="0" w:color="auto"/>
                    <w:left w:val="none" w:sz="0" w:space="0" w:color="auto"/>
                    <w:bottom w:val="none" w:sz="0" w:space="0" w:color="auto"/>
                    <w:right w:val="none" w:sz="0" w:space="0" w:color="auto"/>
                  </w:divBdr>
                  <w:divsChild>
                    <w:div w:id="3886506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9059810">
      <w:bodyDiv w:val="1"/>
      <w:marLeft w:val="0"/>
      <w:marRight w:val="0"/>
      <w:marTop w:val="0"/>
      <w:marBottom w:val="0"/>
      <w:divBdr>
        <w:top w:val="none" w:sz="0" w:space="0" w:color="auto"/>
        <w:left w:val="none" w:sz="0" w:space="0" w:color="auto"/>
        <w:bottom w:val="none" w:sz="0" w:space="0" w:color="auto"/>
        <w:right w:val="none" w:sz="0" w:space="0" w:color="auto"/>
      </w:divBdr>
      <w:divsChild>
        <w:div w:id="1902129537">
          <w:marLeft w:val="375"/>
          <w:marRight w:val="375"/>
          <w:marTop w:val="225"/>
          <w:marBottom w:val="225"/>
          <w:divBdr>
            <w:top w:val="none" w:sz="0" w:space="0" w:color="auto"/>
            <w:left w:val="none" w:sz="0" w:space="0" w:color="auto"/>
            <w:bottom w:val="none" w:sz="0" w:space="0" w:color="auto"/>
            <w:right w:val="none" w:sz="0" w:space="0" w:color="auto"/>
          </w:divBdr>
          <w:divsChild>
            <w:div w:id="1388187602">
              <w:marLeft w:val="0"/>
              <w:marRight w:val="0"/>
              <w:marTop w:val="0"/>
              <w:marBottom w:val="0"/>
              <w:divBdr>
                <w:top w:val="none" w:sz="0" w:space="0" w:color="auto"/>
                <w:left w:val="none" w:sz="0" w:space="0" w:color="auto"/>
                <w:bottom w:val="none" w:sz="0" w:space="0" w:color="auto"/>
                <w:right w:val="none" w:sz="0" w:space="0" w:color="auto"/>
              </w:divBdr>
              <w:divsChild>
                <w:div w:id="14517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92586">
      <w:bodyDiv w:val="1"/>
      <w:marLeft w:val="0"/>
      <w:marRight w:val="0"/>
      <w:marTop w:val="0"/>
      <w:marBottom w:val="0"/>
      <w:divBdr>
        <w:top w:val="none" w:sz="0" w:space="0" w:color="auto"/>
        <w:left w:val="none" w:sz="0" w:space="0" w:color="auto"/>
        <w:bottom w:val="none" w:sz="0" w:space="0" w:color="auto"/>
        <w:right w:val="none" w:sz="0" w:space="0" w:color="auto"/>
      </w:divBdr>
      <w:divsChild>
        <w:div w:id="572551123">
          <w:marLeft w:val="375"/>
          <w:marRight w:val="375"/>
          <w:marTop w:val="225"/>
          <w:marBottom w:val="225"/>
          <w:divBdr>
            <w:top w:val="none" w:sz="0" w:space="0" w:color="auto"/>
            <w:left w:val="none" w:sz="0" w:space="0" w:color="auto"/>
            <w:bottom w:val="none" w:sz="0" w:space="0" w:color="auto"/>
            <w:right w:val="none" w:sz="0" w:space="0" w:color="auto"/>
          </w:divBdr>
          <w:divsChild>
            <w:div w:id="1808429735">
              <w:marLeft w:val="0"/>
              <w:marRight w:val="0"/>
              <w:marTop w:val="0"/>
              <w:marBottom w:val="0"/>
              <w:divBdr>
                <w:top w:val="none" w:sz="0" w:space="0" w:color="auto"/>
                <w:left w:val="none" w:sz="0" w:space="0" w:color="auto"/>
                <w:bottom w:val="none" w:sz="0" w:space="0" w:color="auto"/>
                <w:right w:val="none" w:sz="0" w:space="0" w:color="auto"/>
              </w:divBdr>
              <w:divsChild>
                <w:div w:id="1408117569">
                  <w:marLeft w:val="0"/>
                  <w:marRight w:val="0"/>
                  <w:marTop w:val="0"/>
                  <w:marBottom w:val="0"/>
                  <w:divBdr>
                    <w:top w:val="none" w:sz="0" w:space="0" w:color="auto"/>
                    <w:left w:val="none" w:sz="0" w:space="0" w:color="auto"/>
                    <w:bottom w:val="none" w:sz="0" w:space="0" w:color="auto"/>
                    <w:right w:val="none" w:sz="0" w:space="0" w:color="auto"/>
                  </w:divBdr>
                  <w:divsChild>
                    <w:div w:id="21002472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5986846">
      <w:bodyDiv w:val="1"/>
      <w:marLeft w:val="0"/>
      <w:marRight w:val="0"/>
      <w:marTop w:val="0"/>
      <w:marBottom w:val="0"/>
      <w:divBdr>
        <w:top w:val="none" w:sz="0" w:space="0" w:color="auto"/>
        <w:left w:val="none" w:sz="0" w:space="0" w:color="auto"/>
        <w:bottom w:val="none" w:sz="0" w:space="0" w:color="auto"/>
        <w:right w:val="none" w:sz="0" w:space="0" w:color="auto"/>
      </w:divBdr>
    </w:div>
    <w:div w:id="1906254634">
      <w:bodyDiv w:val="1"/>
      <w:marLeft w:val="0"/>
      <w:marRight w:val="0"/>
      <w:marTop w:val="0"/>
      <w:marBottom w:val="0"/>
      <w:divBdr>
        <w:top w:val="none" w:sz="0" w:space="0" w:color="auto"/>
        <w:left w:val="none" w:sz="0" w:space="0" w:color="auto"/>
        <w:bottom w:val="none" w:sz="0" w:space="0" w:color="auto"/>
        <w:right w:val="none" w:sz="0" w:space="0" w:color="auto"/>
      </w:divBdr>
    </w:div>
    <w:div w:id="1923683727">
      <w:bodyDiv w:val="1"/>
      <w:marLeft w:val="0"/>
      <w:marRight w:val="0"/>
      <w:marTop w:val="0"/>
      <w:marBottom w:val="0"/>
      <w:divBdr>
        <w:top w:val="none" w:sz="0" w:space="0" w:color="auto"/>
        <w:left w:val="none" w:sz="0" w:space="0" w:color="auto"/>
        <w:bottom w:val="none" w:sz="0" w:space="0" w:color="auto"/>
        <w:right w:val="none" w:sz="0" w:space="0" w:color="auto"/>
      </w:divBdr>
    </w:div>
    <w:div w:id="1940679957">
      <w:bodyDiv w:val="1"/>
      <w:marLeft w:val="0"/>
      <w:marRight w:val="0"/>
      <w:marTop w:val="0"/>
      <w:marBottom w:val="0"/>
      <w:divBdr>
        <w:top w:val="none" w:sz="0" w:space="0" w:color="auto"/>
        <w:left w:val="none" w:sz="0" w:space="0" w:color="auto"/>
        <w:bottom w:val="none" w:sz="0" w:space="0" w:color="auto"/>
        <w:right w:val="none" w:sz="0" w:space="0" w:color="auto"/>
      </w:divBdr>
    </w:div>
    <w:div w:id="1946573280">
      <w:bodyDiv w:val="1"/>
      <w:marLeft w:val="0"/>
      <w:marRight w:val="0"/>
      <w:marTop w:val="0"/>
      <w:marBottom w:val="0"/>
      <w:divBdr>
        <w:top w:val="none" w:sz="0" w:space="0" w:color="auto"/>
        <w:left w:val="none" w:sz="0" w:space="0" w:color="auto"/>
        <w:bottom w:val="none" w:sz="0" w:space="0" w:color="auto"/>
        <w:right w:val="none" w:sz="0" w:space="0" w:color="auto"/>
      </w:divBdr>
    </w:div>
    <w:div w:id="2095012791">
      <w:bodyDiv w:val="1"/>
      <w:marLeft w:val="0"/>
      <w:marRight w:val="0"/>
      <w:marTop w:val="0"/>
      <w:marBottom w:val="0"/>
      <w:divBdr>
        <w:top w:val="none" w:sz="0" w:space="0" w:color="auto"/>
        <w:left w:val="none" w:sz="0" w:space="0" w:color="auto"/>
        <w:bottom w:val="none" w:sz="0" w:space="0" w:color="auto"/>
        <w:right w:val="none" w:sz="0" w:space="0" w:color="auto"/>
      </w:divBdr>
      <w:divsChild>
        <w:div w:id="1528711653">
          <w:marLeft w:val="0"/>
          <w:marRight w:val="0"/>
          <w:marTop w:val="0"/>
          <w:marBottom w:val="0"/>
          <w:divBdr>
            <w:top w:val="none" w:sz="0" w:space="0" w:color="auto"/>
            <w:left w:val="none" w:sz="0" w:space="0" w:color="auto"/>
            <w:bottom w:val="none" w:sz="0" w:space="0" w:color="auto"/>
            <w:right w:val="none" w:sz="0" w:space="0" w:color="auto"/>
          </w:divBdr>
          <w:divsChild>
            <w:div w:id="1671640180">
              <w:marLeft w:val="0"/>
              <w:marRight w:val="0"/>
              <w:marTop w:val="0"/>
              <w:marBottom w:val="0"/>
              <w:divBdr>
                <w:top w:val="none" w:sz="0" w:space="0" w:color="auto"/>
                <w:left w:val="none" w:sz="0" w:space="0" w:color="auto"/>
                <w:bottom w:val="none" w:sz="0" w:space="0" w:color="auto"/>
                <w:right w:val="none" w:sz="0" w:space="0" w:color="auto"/>
              </w:divBdr>
              <w:divsChild>
                <w:div w:id="2093311903">
                  <w:marLeft w:val="-300"/>
                  <w:marRight w:val="0"/>
                  <w:marTop w:val="0"/>
                  <w:marBottom w:val="0"/>
                  <w:divBdr>
                    <w:top w:val="none" w:sz="0" w:space="0" w:color="auto"/>
                    <w:left w:val="none" w:sz="0" w:space="0" w:color="auto"/>
                    <w:bottom w:val="none" w:sz="0" w:space="0" w:color="auto"/>
                    <w:right w:val="none" w:sz="0" w:space="0" w:color="auto"/>
                  </w:divBdr>
                  <w:divsChild>
                    <w:div w:id="317345203">
                      <w:marLeft w:val="300"/>
                      <w:marRight w:val="0"/>
                      <w:marTop w:val="0"/>
                      <w:marBottom w:val="0"/>
                      <w:divBdr>
                        <w:top w:val="none" w:sz="0" w:space="0" w:color="auto"/>
                        <w:left w:val="none" w:sz="0" w:space="0" w:color="auto"/>
                        <w:bottom w:val="none" w:sz="0" w:space="0" w:color="auto"/>
                        <w:right w:val="none" w:sz="0" w:space="0" w:color="auto"/>
                      </w:divBdr>
                      <w:divsChild>
                        <w:div w:id="1811483065">
                          <w:marLeft w:val="0"/>
                          <w:marRight w:val="0"/>
                          <w:marTop w:val="0"/>
                          <w:marBottom w:val="0"/>
                          <w:divBdr>
                            <w:top w:val="none" w:sz="0" w:space="0" w:color="auto"/>
                            <w:left w:val="none" w:sz="0" w:space="0" w:color="auto"/>
                            <w:bottom w:val="none" w:sz="0" w:space="0" w:color="auto"/>
                            <w:right w:val="none" w:sz="0" w:space="0" w:color="auto"/>
                          </w:divBdr>
                          <w:divsChild>
                            <w:div w:id="1518275224">
                              <w:marLeft w:val="0"/>
                              <w:marRight w:val="0"/>
                              <w:marTop w:val="0"/>
                              <w:marBottom w:val="300"/>
                              <w:divBdr>
                                <w:top w:val="none" w:sz="0" w:space="0" w:color="auto"/>
                                <w:left w:val="none" w:sz="0" w:space="0" w:color="auto"/>
                                <w:bottom w:val="none" w:sz="0" w:space="0" w:color="auto"/>
                                <w:right w:val="none" w:sz="0" w:space="0" w:color="auto"/>
                              </w:divBdr>
                              <w:divsChild>
                                <w:div w:id="796949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90F87-28B8-43E4-B625-1882B61C4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3976</Words>
  <Characters>22668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Wingecarribee Shire Council</Company>
  <LinksUpToDate>false</LinksUpToDate>
  <CharactersWithSpaces>26591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Lindsay</dc:creator>
  <cp:lastModifiedBy>Andrew Hartcher</cp:lastModifiedBy>
  <cp:revision>2</cp:revision>
  <cp:lastPrinted>2019-10-16T03:23:00Z</cp:lastPrinted>
  <dcterms:created xsi:type="dcterms:W3CDTF">2019-11-27T00:44:00Z</dcterms:created>
  <dcterms:modified xsi:type="dcterms:W3CDTF">2019-11-27T00:44:00Z</dcterms:modified>
</cp:coreProperties>
</file>